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CF265" w14:textId="77777777" w:rsidR="00C3584F" w:rsidRPr="00F703A8" w:rsidRDefault="00846E34" w:rsidP="00072DF3">
      <w:pPr>
        <w:spacing w:before="480"/>
        <w:jc w:val="center"/>
        <w:rPr>
          <w:rFonts w:ascii="Calibri" w:hAnsi="Calibri" w:cs="Calibri"/>
          <w:b/>
          <w:color w:val="173963"/>
          <w:sz w:val="32"/>
          <w:szCs w:val="32"/>
          <w:u w:val="single"/>
        </w:rPr>
      </w:pPr>
      <w:bookmarkStart w:id="0" w:name="_GoBack"/>
      <w:bookmarkEnd w:id="0"/>
      <w:r w:rsidRPr="00F703A8">
        <w:rPr>
          <w:rFonts w:ascii="Calibri" w:hAnsi="Calibri" w:cs="Calibri"/>
          <w:b/>
          <w:color w:val="173963"/>
          <w:sz w:val="32"/>
          <w:szCs w:val="32"/>
          <w:u w:val="single"/>
        </w:rPr>
        <w:t>Entente mutuelle de veille</w:t>
      </w:r>
    </w:p>
    <w:p w14:paraId="2635E364" w14:textId="7F8C8FAF" w:rsidR="00CF239D" w:rsidRPr="00F703A8" w:rsidRDefault="0044201B" w:rsidP="00495C59">
      <w:pPr>
        <w:pStyle w:val="Paragraphedeliste"/>
        <w:numPr>
          <w:ilvl w:val="0"/>
          <w:numId w:val="4"/>
        </w:numPr>
        <w:spacing w:before="240"/>
        <w:rPr>
          <w:rFonts w:eastAsiaTheme="minorEastAsia"/>
          <w:b/>
          <w:bCs/>
          <w:color w:val="173963"/>
          <w:sz w:val="24"/>
          <w:szCs w:val="24"/>
        </w:rPr>
      </w:pPr>
      <w:r w:rsidRPr="00F703A8">
        <w:rPr>
          <w:b/>
          <w:bCs/>
          <w:color w:val="173963"/>
          <w:sz w:val="24"/>
          <w:szCs w:val="24"/>
        </w:rPr>
        <w:t>Introduction</w:t>
      </w:r>
    </w:p>
    <w:p w14:paraId="7BA09422" w14:textId="2D592B12" w:rsidR="00291043" w:rsidRDefault="005A6D1E" w:rsidP="00E40690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Dans </w:t>
      </w:r>
      <w:r w:rsidR="00F92858">
        <w:rPr>
          <w:rFonts w:ascii="Calibri" w:eastAsia="Calibri" w:hAnsi="Calibri" w:cs="Calibri"/>
        </w:rPr>
        <w:t>une</w:t>
      </w:r>
      <w:r>
        <w:rPr>
          <w:rFonts w:ascii="Calibri" w:eastAsia="Calibri" w:hAnsi="Calibri" w:cs="Calibri"/>
        </w:rPr>
        <w:t xml:space="preserve"> perspective </w:t>
      </w:r>
      <w:r w:rsidR="00F92858">
        <w:rPr>
          <w:rFonts w:ascii="Calibri" w:eastAsia="Calibri" w:hAnsi="Calibri" w:cs="Calibri"/>
        </w:rPr>
        <w:t xml:space="preserve">de service optimal à la clientèle, </w:t>
      </w:r>
      <w:r w:rsidR="00521527">
        <w:rPr>
          <w:rFonts w:ascii="Calibri" w:eastAsia="Calibri" w:hAnsi="Calibri" w:cs="Calibri"/>
        </w:rPr>
        <w:t>cette</w:t>
      </w:r>
      <w:r w:rsidR="1A6B06A4" w:rsidRPr="0C22779B">
        <w:rPr>
          <w:rFonts w:ascii="Calibri" w:eastAsia="Calibri" w:hAnsi="Calibri" w:cs="Calibri"/>
        </w:rPr>
        <w:t xml:space="preserve"> entente a pour objet d</w:t>
      </w:r>
      <w:r w:rsidR="4D205423" w:rsidRPr="0C22779B">
        <w:rPr>
          <w:rFonts w:ascii="Calibri" w:eastAsia="Calibri" w:hAnsi="Calibri" w:cs="Calibri"/>
        </w:rPr>
        <w:t>e d</w:t>
      </w:r>
      <w:r w:rsidR="1A6B06A4" w:rsidRPr="0C22779B">
        <w:rPr>
          <w:rFonts w:ascii="Calibri" w:eastAsia="Calibri" w:hAnsi="Calibri" w:cs="Calibri"/>
        </w:rPr>
        <w:t xml:space="preserve">éfinir les responsabilités des parties prenantes </w:t>
      </w:r>
      <w:bookmarkStart w:id="1" w:name="_Int_yzvy0qCO"/>
      <w:r w:rsidR="1A6B06A4" w:rsidRPr="0C22779B">
        <w:rPr>
          <w:rFonts w:ascii="Calibri" w:eastAsia="Calibri" w:hAnsi="Calibri" w:cs="Calibri"/>
        </w:rPr>
        <w:t>dans</w:t>
      </w:r>
      <w:bookmarkEnd w:id="1"/>
      <w:r w:rsidR="1A6B06A4" w:rsidRPr="0C22779B">
        <w:rPr>
          <w:rFonts w:ascii="Calibri" w:eastAsia="Calibri" w:hAnsi="Calibri" w:cs="Calibri"/>
        </w:rPr>
        <w:t xml:space="preserve"> un projet de veille </w:t>
      </w:r>
      <w:r w:rsidR="3ED814B2" w:rsidRPr="0C22779B">
        <w:rPr>
          <w:rFonts w:ascii="Calibri" w:eastAsia="Calibri" w:hAnsi="Calibri" w:cs="Calibri"/>
        </w:rPr>
        <w:t xml:space="preserve">impliquant </w:t>
      </w:r>
      <w:r w:rsidR="3916B56A" w:rsidRPr="0C22779B">
        <w:rPr>
          <w:rFonts w:ascii="Calibri" w:eastAsia="Calibri" w:hAnsi="Calibri" w:cs="Calibri"/>
        </w:rPr>
        <w:t>la</w:t>
      </w:r>
      <w:r w:rsidR="009D5DEF">
        <w:rPr>
          <w:rFonts w:ascii="Calibri" w:eastAsia="Calibri" w:hAnsi="Calibri" w:cs="Calibri"/>
        </w:rPr>
        <w:t xml:space="preserve"> b</w:t>
      </w:r>
      <w:r w:rsidR="3ED814B2" w:rsidRPr="0C22779B">
        <w:rPr>
          <w:rFonts w:ascii="Calibri" w:eastAsia="Calibri" w:hAnsi="Calibri" w:cs="Calibri"/>
        </w:rPr>
        <w:t>ibliothèque</w:t>
      </w:r>
      <w:r w:rsidR="05FF2041" w:rsidRPr="0C22779B">
        <w:rPr>
          <w:rFonts w:ascii="Calibri" w:eastAsia="Calibri" w:hAnsi="Calibri" w:cs="Calibri"/>
        </w:rPr>
        <w:t xml:space="preserve"> et un demandeur</w:t>
      </w:r>
      <w:r w:rsidR="2B10D477" w:rsidRPr="0C22779B">
        <w:rPr>
          <w:rFonts w:ascii="Calibri" w:eastAsia="Calibri" w:hAnsi="Calibri" w:cs="Calibri"/>
        </w:rPr>
        <w:t xml:space="preserve"> (ou groupe de demandeurs)</w:t>
      </w:r>
      <w:r w:rsidR="05FF2041" w:rsidRPr="0C22779B">
        <w:rPr>
          <w:rFonts w:ascii="Calibri" w:eastAsia="Calibri" w:hAnsi="Calibri" w:cs="Calibri"/>
        </w:rPr>
        <w:t xml:space="preserve"> affilié </w:t>
      </w:r>
      <w:r w:rsidR="3A29A7A0" w:rsidRPr="0C22779B">
        <w:rPr>
          <w:rFonts w:ascii="Calibri" w:eastAsia="Calibri" w:hAnsi="Calibri" w:cs="Calibri"/>
        </w:rPr>
        <w:t>à</w:t>
      </w:r>
      <w:r w:rsidR="05FF2041" w:rsidRPr="0C22779B">
        <w:rPr>
          <w:rFonts w:ascii="Calibri" w:eastAsia="Calibri" w:hAnsi="Calibri" w:cs="Calibri"/>
        </w:rPr>
        <w:t xml:space="preserve"> la même organisation</w:t>
      </w:r>
      <w:r w:rsidR="3ED814B2" w:rsidRPr="0C22779B">
        <w:rPr>
          <w:rFonts w:ascii="Calibri" w:eastAsia="Calibri" w:hAnsi="Calibri" w:cs="Calibri"/>
        </w:rPr>
        <w:t xml:space="preserve">. </w:t>
      </w:r>
      <w:r w:rsidR="128732BD" w:rsidRPr="0C22779B">
        <w:rPr>
          <w:rFonts w:ascii="Calibri" w:eastAsia="Calibri" w:hAnsi="Calibri" w:cs="Calibri"/>
        </w:rPr>
        <w:t>I</w:t>
      </w:r>
      <w:r w:rsidR="55534923" w:rsidRPr="0C22779B">
        <w:rPr>
          <w:rFonts w:ascii="Calibri" w:eastAsia="Calibri" w:hAnsi="Calibri" w:cs="Calibri"/>
        </w:rPr>
        <w:t>l</w:t>
      </w:r>
      <w:r w:rsidR="128732BD" w:rsidRPr="0C22779B">
        <w:rPr>
          <w:rFonts w:ascii="Calibri" w:eastAsia="Calibri" w:hAnsi="Calibri" w:cs="Calibri"/>
        </w:rPr>
        <w:t xml:space="preserve"> est </w:t>
      </w:r>
      <w:r w:rsidR="55534923" w:rsidRPr="0C22779B">
        <w:rPr>
          <w:rFonts w:ascii="Calibri" w:eastAsia="Calibri" w:hAnsi="Calibri" w:cs="Calibri"/>
        </w:rPr>
        <w:t>imp</w:t>
      </w:r>
      <w:r w:rsidR="2972A00E" w:rsidRPr="0C22779B">
        <w:rPr>
          <w:rFonts w:ascii="Calibri" w:eastAsia="Calibri" w:hAnsi="Calibri" w:cs="Calibri"/>
        </w:rPr>
        <w:t xml:space="preserve">ortant </w:t>
      </w:r>
      <w:r w:rsidR="128732BD" w:rsidRPr="0C22779B">
        <w:rPr>
          <w:rFonts w:ascii="Calibri" w:eastAsia="Calibri" w:hAnsi="Calibri" w:cs="Calibri"/>
        </w:rPr>
        <w:t>d</w:t>
      </w:r>
      <w:r w:rsidR="55534923" w:rsidRPr="0C22779B">
        <w:rPr>
          <w:rFonts w:ascii="Calibri" w:eastAsia="Calibri" w:hAnsi="Calibri" w:cs="Calibri"/>
        </w:rPr>
        <w:t xml:space="preserve">e définir le niveau d’engagement </w:t>
      </w:r>
      <w:r w:rsidR="2F010B37" w:rsidRPr="0C22779B">
        <w:rPr>
          <w:rFonts w:ascii="Calibri" w:eastAsia="Calibri" w:hAnsi="Calibri" w:cs="Calibri"/>
        </w:rPr>
        <w:t>de chacun</w:t>
      </w:r>
      <w:r w:rsidR="43A9C1BD" w:rsidRPr="0C22779B">
        <w:rPr>
          <w:rFonts w:ascii="Calibri" w:eastAsia="Calibri" w:hAnsi="Calibri" w:cs="Calibri"/>
        </w:rPr>
        <w:t>, du producteur au destinataire</w:t>
      </w:r>
      <w:r w:rsidR="0F28867C" w:rsidRPr="0C22779B">
        <w:rPr>
          <w:rFonts w:ascii="Calibri" w:eastAsia="Calibri" w:hAnsi="Calibri" w:cs="Calibri"/>
        </w:rPr>
        <w:t xml:space="preserve"> de la veille</w:t>
      </w:r>
      <w:r w:rsidR="43A9C1BD" w:rsidRPr="0C22779B">
        <w:rPr>
          <w:rFonts w:ascii="Calibri" w:eastAsia="Calibri" w:hAnsi="Calibri" w:cs="Calibri"/>
        </w:rPr>
        <w:t xml:space="preserve">, </w:t>
      </w:r>
      <w:r w:rsidR="55534923" w:rsidRPr="0C22779B">
        <w:rPr>
          <w:rFonts w:ascii="Calibri" w:eastAsia="Calibri" w:hAnsi="Calibri" w:cs="Calibri"/>
        </w:rPr>
        <w:t>afin d</w:t>
      </w:r>
      <w:r w:rsidR="621C10FB" w:rsidRPr="0C22779B">
        <w:rPr>
          <w:rFonts w:ascii="Calibri" w:eastAsia="Calibri" w:hAnsi="Calibri" w:cs="Calibri"/>
        </w:rPr>
        <w:t>’</w:t>
      </w:r>
      <w:r w:rsidR="38287144" w:rsidRPr="0C22779B">
        <w:rPr>
          <w:rFonts w:ascii="Calibri" w:eastAsia="Calibri" w:hAnsi="Calibri" w:cs="Calibri"/>
        </w:rPr>
        <w:t xml:space="preserve">en </w:t>
      </w:r>
      <w:r w:rsidR="55534923" w:rsidRPr="0C22779B">
        <w:rPr>
          <w:rFonts w:ascii="Calibri" w:eastAsia="Calibri" w:hAnsi="Calibri" w:cs="Calibri"/>
        </w:rPr>
        <w:t>assurer le succès</w:t>
      </w:r>
      <w:r w:rsidR="43A9C1BD" w:rsidRPr="0C22779B">
        <w:rPr>
          <w:rFonts w:ascii="Calibri" w:eastAsia="Calibri" w:hAnsi="Calibri" w:cs="Calibri"/>
        </w:rPr>
        <w:t xml:space="preserve"> et la pérennité</w:t>
      </w:r>
      <w:r w:rsidR="55534923" w:rsidRPr="0C22779B">
        <w:rPr>
          <w:rFonts w:ascii="Calibri" w:eastAsia="Calibri" w:hAnsi="Calibri" w:cs="Calibri"/>
        </w:rPr>
        <w:t>.</w:t>
      </w:r>
    </w:p>
    <w:p w14:paraId="5194E947" w14:textId="65F26100" w:rsidR="7F72F761" w:rsidRDefault="15E40D0C" w:rsidP="00A73156">
      <w:pPr>
        <w:spacing w:line="257" w:lineRule="auto"/>
        <w:rPr>
          <w:rFonts w:ascii="Calibri" w:eastAsia="Calibri" w:hAnsi="Calibri" w:cs="Calibri"/>
        </w:rPr>
      </w:pPr>
      <w:r w:rsidRPr="02C7CBA1">
        <w:rPr>
          <w:rFonts w:ascii="Calibri" w:eastAsia="Calibri" w:hAnsi="Calibri" w:cs="Calibri"/>
        </w:rPr>
        <w:t>Dans le cadre de ce</w:t>
      </w:r>
      <w:r w:rsidR="79B0958B" w:rsidRPr="02C7CBA1">
        <w:rPr>
          <w:rFonts w:ascii="Calibri" w:eastAsia="Calibri" w:hAnsi="Calibri" w:cs="Calibri"/>
        </w:rPr>
        <w:t xml:space="preserve"> document</w:t>
      </w:r>
      <w:r w:rsidRPr="02C7CBA1">
        <w:rPr>
          <w:rFonts w:ascii="Calibri" w:eastAsia="Calibri" w:hAnsi="Calibri" w:cs="Calibri"/>
        </w:rPr>
        <w:t>, o</w:t>
      </w:r>
      <w:r w:rsidR="79DFE7FC" w:rsidRPr="02C7CBA1">
        <w:rPr>
          <w:rFonts w:ascii="Calibri" w:eastAsia="Calibri" w:hAnsi="Calibri" w:cs="Calibri"/>
        </w:rPr>
        <w:t>n définit la veille comme étant</w:t>
      </w:r>
      <w:r w:rsidR="21375575" w:rsidRPr="02C7CBA1">
        <w:rPr>
          <w:rFonts w:ascii="Calibri" w:eastAsia="Calibri" w:hAnsi="Calibri" w:cs="Calibri"/>
        </w:rPr>
        <w:t> </w:t>
      </w:r>
      <w:r w:rsidR="79DFE7FC" w:rsidRPr="02C7CBA1">
        <w:rPr>
          <w:rFonts w:ascii="Calibri" w:eastAsia="Calibri" w:hAnsi="Calibri" w:cs="Calibri"/>
        </w:rPr>
        <w:t>:</w:t>
      </w:r>
    </w:p>
    <w:p w14:paraId="03C4197F" w14:textId="29D05CB6" w:rsidR="000C1446" w:rsidRPr="009C3FBB" w:rsidRDefault="280F6BF4" w:rsidP="009C3FBB">
      <w:pPr>
        <w:ind w:left="284"/>
        <w:jc w:val="both"/>
        <w:rPr>
          <w:rFonts w:ascii="Calibri" w:eastAsia="Calibri" w:hAnsi="Calibri" w:cs="Calibri"/>
          <w:i/>
        </w:rPr>
      </w:pPr>
      <w:r w:rsidRPr="009C3FBB">
        <w:rPr>
          <w:i/>
        </w:rPr>
        <w:t>« [</w:t>
      </w:r>
      <w:r w:rsidR="79DFE7FC" w:rsidRPr="009C3FBB">
        <w:rPr>
          <w:i/>
        </w:rPr>
        <w:t xml:space="preserve">…] </w:t>
      </w:r>
      <w:r w:rsidRPr="009C3FBB">
        <w:rPr>
          <w:i/>
        </w:rPr>
        <w:t xml:space="preserve">un processus dynamique et rigoureux de surveillance, de gestion et de diffusion d’une information récente et pertinente permettant d’anticiper les enjeux et de faciliter la prise de décision des acteurs concernés. » </w:t>
      </w:r>
      <w:r w:rsidR="21375575" w:rsidRPr="009C3FBB">
        <w:rPr>
          <w:i/>
        </w:rPr>
        <w:t>(</w:t>
      </w:r>
      <w:r w:rsidRPr="009C3FBB">
        <w:rPr>
          <w:i/>
        </w:rPr>
        <w:t>CdP</w:t>
      </w:r>
      <w:r w:rsidR="00492FA3" w:rsidRPr="009C3FBB">
        <w:rPr>
          <w:i/>
        </w:rPr>
        <w:t>veille3S</w:t>
      </w:r>
      <w:r w:rsidRPr="009C3FBB">
        <w:rPr>
          <w:i/>
        </w:rPr>
        <w:t xml:space="preserve">, </w:t>
      </w:r>
      <w:hyperlink r:id="rId10" w:history="1">
        <w:r w:rsidRPr="009C3FBB">
          <w:rPr>
            <w:rStyle w:val="Lienhypertexte"/>
            <w:i/>
          </w:rPr>
          <w:t>Charte de collaboration</w:t>
        </w:r>
      </w:hyperlink>
      <w:r w:rsidRPr="009C3FBB">
        <w:rPr>
          <w:i/>
        </w:rPr>
        <w:t>, 20</w:t>
      </w:r>
      <w:r w:rsidR="00424247" w:rsidRPr="009C3FBB">
        <w:rPr>
          <w:i/>
        </w:rPr>
        <w:t>22</w:t>
      </w:r>
      <w:r w:rsidR="005A103E" w:rsidRPr="009C3FBB">
        <w:rPr>
          <w:i/>
        </w:rPr>
        <w:t>, rév.</w:t>
      </w:r>
      <w:r w:rsidR="481B75FA" w:rsidRPr="009C3FBB">
        <w:rPr>
          <w:i/>
        </w:rPr>
        <w:t>)</w:t>
      </w:r>
    </w:p>
    <w:p w14:paraId="6D632305" w14:textId="48A118ED" w:rsidR="7F72F761" w:rsidRDefault="2B10D477" w:rsidP="00E40690">
      <w:pPr>
        <w:jc w:val="both"/>
      </w:pPr>
      <w:r>
        <w:t>Ultimement, u</w:t>
      </w:r>
      <w:r w:rsidR="1A6B06A4">
        <w:t xml:space="preserve">ne veille permet à l’usager de recevoir </w:t>
      </w:r>
      <w:r w:rsidR="5E46A4B0">
        <w:t>régulièrement</w:t>
      </w:r>
      <w:r w:rsidR="56CE6831">
        <w:t xml:space="preserve"> </w:t>
      </w:r>
      <w:r w:rsidR="5FD8B975">
        <w:t>une liste</w:t>
      </w:r>
      <w:r w:rsidR="56CE6831">
        <w:t xml:space="preserve"> </w:t>
      </w:r>
      <w:r w:rsidR="109A060C">
        <w:t>sig</w:t>
      </w:r>
      <w:r w:rsidR="70CA0922">
        <w:t xml:space="preserve">nalant </w:t>
      </w:r>
      <w:r w:rsidR="779157C7">
        <w:t xml:space="preserve">une </w:t>
      </w:r>
      <w:r w:rsidR="5A4C63DF">
        <w:t>documentation pertinente</w:t>
      </w:r>
      <w:r w:rsidR="1A6B06A4">
        <w:t xml:space="preserve"> </w:t>
      </w:r>
      <w:r w:rsidR="0A287798">
        <w:t xml:space="preserve">sur le </w:t>
      </w:r>
      <w:r w:rsidR="1A6B06A4">
        <w:t>sujet d</w:t>
      </w:r>
      <w:r w:rsidR="0A287798">
        <w:t>emandé</w:t>
      </w:r>
      <w:r w:rsidR="1A6B06A4">
        <w:t>.</w:t>
      </w:r>
      <w:r w:rsidR="776F87F1">
        <w:t xml:space="preserve"> Le produit de veille </w:t>
      </w:r>
      <w:r w:rsidR="5A4C63DF">
        <w:t xml:space="preserve">peut prendre la forme </w:t>
      </w:r>
      <w:r w:rsidR="3EFF854E">
        <w:t>d</w:t>
      </w:r>
      <w:r w:rsidR="3F2B2C0E">
        <w:t xml:space="preserve">’un </w:t>
      </w:r>
      <w:r w:rsidR="7DD0113F">
        <w:t>b</w:t>
      </w:r>
      <w:r w:rsidR="3F2B2C0E">
        <w:t>ulletin, d’un courriel</w:t>
      </w:r>
      <w:r w:rsidR="0399EAEB">
        <w:t xml:space="preserve"> ou</w:t>
      </w:r>
      <w:r w:rsidR="3F2B2C0E">
        <w:t xml:space="preserve"> </w:t>
      </w:r>
      <w:r w:rsidR="3694D4FA">
        <w:t>d’</w:t>
      </w:r>
      <w:r w:rsidR="3F2B2C0E">
        <w:t xml:space="preserve">une page web comportant </w:t>
      </w:r>
      <w:r w:rsidR="5A4C63DF">
        <w:t>de</w:t>
      </w:r>
      <w:r w:rsidR="2AC6994D">
        <w:t>s</w:t>
      </w:r>
      <w:r w:rsidR="5A4C63DF">
        <w:t xml:space="preserve"> références, </w:t>
      </w:r>
      <w:r w:rsidR="70CA0922">
        <w:t>de</w:t>
      </w:r>
      <w:r w:rsidR="45412A46">
        <w:t>s</w:t>
      </w:r>
      <w:r w:rsidR="70CA0922">
        <w:t xml:space="preserve"> liens web </w:t>
      </w:r>
      <w:r w:rsidR="46058531">
        <w:t>ou de</w:t>
      </w:r>
      <w:r w:rsidR="5D6C0B2E">
        <w:t>s</w:t>
      </w:r>
      <w:r w:rsidR="46058531">
        <w:t xml:space="preserve"> </w:t>
      </w:r>
      <w:r w:rsidR="70CA0922">
        <w:t>résumés.</w:t>
      </w:r>
    </w:p>
    <w:p w14:paraId="1049D4F8" w14:textId="4039893F" w:rsidR="7F72F761" w:rsidRPr="00F703A8" w:rsidRDefault="7F72F761" w:rsidP="00495C59">
      <w:pPr>
        <w:pStyle w:val="Paragraphedeliste"/>
        <w:numPr>
          <w:ilvl w:val="0"/>
          <w:numId w:val="4"/>
        </w:numPr>
        <w:spacing w:before="240" w:line="257" w:lineRule="auto"/>
        <w:rPr>
          <w:rFonts w:eastAsiaTheme="minorEastAsia"/>
          <w:b/>
          <w:bCs/>
          <w:color w:val="173963"/>
          <w:sz w:val="24"/>
          <w:szCs w:val="24"/>
        </w:rPr>
      </w:pPr>
      <w:r w:rsidRPr="00F703A8">
        <w:rPr>
          <w:rFonts w:ascii="Calibri" w:eastAsia="Calibri" w:hAnsi="Calibri" w:cs="Calibri"/>
          <w:b/>
          <w:bCs/>
          <w:color w:val="173963"/>
          <w:sz w:val="24"/>
          <w:szCs w:val="24"/>
        </w:rPr>
        <w:t>Responsabilités des parties prenantes</w:t>
      </w:r>
    </w:p>
    <w:p w14:paraId="3856E63F" w14:textId="2240C555" w:rsidR="7F72F761" w:rsidRDefault="4B8D0762" w:rsidP="0C22779B">
      <w:pPr>
        <w:spacing w:line="257" w:lineRule="auto"/>
        <w:rPr>
          <w:i/>
          <w:iCs/>
        </w:rPr>
      </w:pPr>
      <w:r w:rsidRPr="00F703A8">
        <w:rPr>
          <w:i/>
          <w:iCs/>
          <w:color w:val="173963"/>
        </w:rPr>
        <w:t>Responsabilités de la b</w:t>
      </w:r>
      <w:r w:rsidR="7F72F761" w:rsidRPr="00F703A8">
        <w:rPr>
          <w:i/>
          <w:iCs/>
          <w:color w:val="173963"/>
        </w:rPr>
        <w:t>ibliothèque</w:t>
      </w:r>
    </w:p>
    <w:p w14:paraId="50579A21" w14:textId="2C2FEB4C" w:rsidR="00BE599F" w:rsidRDefault="00BE599F" w:rsidP="00A2511B">
      <w:pPr>
        <w:jc w:val="both"/>
        <w:rPr>
          <w:i/>
          <w:iCs/>
        </w:rPr>
      </w:pPr>
      <w:r>
        <w:t xml:space="preserve">La bibliothèque s’engage à analyser la demande et </w:t>
      </w:r>
      <w:r w:rsidR="20A46FAD">
        <w:t>définir l</w:t>
      </w:r>
      <w:r>
        <w:t>es modalités de la mise en place d’une veille ou d’un autre service de soutien, tel</w:t>
      </w:r>
      <w:r w:rsidR="00F93DF2">
        <w:t>les</w:t>
      </w:r>
      <w:r>
        <w:t xml:space="preserve"> des alertes personnalisées, une recherche ponctuelle ou de la formation.</w:t>
      </w:r>
    </w:p>
    <w:p w14:paraId="37E3E2ED" w14:textId="286EA573" w:rsidR="7F72F761" w:rsidRDefault="1A6B06A4" w:rsidP="7F72F761">
      <w:r>
        <w:t xml:space="preserve">Plus précisément, la bibliothèque </w:t>
      </w:r>
      <w:r w:rsidR="51701E27">
        <w:t xml:space="preserve">doit </w:t>
      </w:r>
      <w:r>
        <w:t>:</w:t>
      </w:r>
    </w:p>
    <w:p w14:paraId="52643FFB" w14:textId="73EED123" w:rsidR="02C7CBA1" w:rsidRDefault="02C7CBA1" w:rsidP="00A2511B">
      <w:pPr>
        <w:pStyle w:val="Paragraphedeliste"/>
        <w:numPr>
          <w:ilvl w:val="0"/>
          <w:numId w:val="1"/>
        </w:numPr>
        <w:jc w:val="both"/>
        <w:rPr>
          <w:rFonts w:eastAsiaTheme="minorEastAsia"/>
        </w:rPr>
      </w:pPr>
      <w:r>
        <w:t>Présenter au demandeur les différents produits de veille qu’il lui est possible d’obtenir et les modalités qui y sont rattachées ;</w:t>
      </w:r>
    </w:p>
    <w:p w14:paraId="343132C7" w14:textId="1DC0AC89" w:rsidR="7F72F761" w:rsidRDefault="7C0C369D" w:rsidP="00A2511B">
      <w:pPr>
        <w:pStyle w:val="Paragraphedeliste"/>
        <w:numPr>
          <w:ilvl w:val="0"/>
          <w:numId w:val="1"/>
        </w:numPr>
        <w:jc w:val="both"/>
        <w:rPr>
          <w:rFonts w:eastAsiaTheme="minorEastAsia"/>
        </w:rPr>
      </w:pPr>
      <w:r>
        <w:t xml:space="preserve">Compléter et enrichir les sources </w:t>
      </w:r>
      <w:r w:rsidR="26E54AFA">
        <w:t xml:space="preserve">d’information proposées par le demandeur </w:t>
      </w:r>
      <w:r>
        <w:t>selon les ressources dont elle dispose;</w:t>
      </w:r>
    </w:p>
    <w:p w14:paraId="06702519" w14:textId="6D07A06B" w:rsidR="7F72F761" w:rsidRDefault="02C7CBA1" w:rsidP="00A2511B">
      <w:pPr>
        <w:pStyle w:val="Paragraphedeliste"/>
        <w:numPr>
          <w:ilvl w:val="0"/>
          <w:numId w:val="1"/>
        </w:numPr>
        <w:jc w:val="both"/>
      </w:pPr>
      <w:r>
        <w:t>S’assurer de la satisfaction d</w:t>
      </w:r>
      <w:r w:rsidR="082539A0">
        <w:t>u demandeur</w:t>
      </w:r>
      <w:r>
        <w:t xml:space="preserve"> et de la pertinence de la veille par le biais de sondages ou </w:t>
      </w:r>
      <w:r w:rsidR="32E79F58">
        <w:t xml:space="preserve">autres modes d’évaluation </w:t>
      </w:r>
      <w:r>
        <w:t>sur une base régulière</w:t>
      </w:r>
      <w:r w:rsidR="00A2511B">
        <w:t>;</w:t>
      </w:r>
    </w:p>
    <w:p w14:paraId="5D7A4F5E" w14:textId="4259BB39" w:rsidR="7F72F761" w:rsidRDefault="4F67CA34" w:rsidP="00A2511B">
      <w:pPr>
        <w:pStyle w:val="Paragraphedeliste"/>
        <w:numPr>
          <w:ilvl w:val="0"/>
          <w:numId w:val="1"/>
        </w:numPr>
        <w:jc w:val="both"/>
      </w:pPr>
      <w:r>
        <w:t>Demeurer disponible pour recevoir les rétroactions du demandeur et apporter les modifications nécessaires</w:t>
      </w:r>
      <w:r w:rsidR="00A2511B">
        <w:t>.</w:t>
      </w:r>
    </w:p>
    <w:p w14:paraId="077045D7" w14:textId="77777777" w:rsidR="00AA2353" w:rsidRDefault="00AA2353" w:rsidP="00AA2353">
      <w:pPr>
        <w:ind w:left="360"/>
        <w:jc w:val="both"/>
      </w:pPr>
    </w:p>
    <w:p w14:paraId="23744CF9" w14:textId="77777777" w:rsidR="00AA2353" w:rsidRDefault="00AA2353">
      <w:pPr>
        <w:rPr>
          <w:i/>
          <w:iCs/>
        </w:rPr>
        <w:sectPr w:rsidR="00AA2353">
          <w:headerReference w:type="default" r:id="rId11"/>
          <w:footerReference w:type="default" r:id="rId12"/>
          <w:footerReference w:type="first" r:id="rId13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909ED38" w14:textId="3D5D32D1" w:rsidR="7F72F761" w:rsidRPr="00F703A8" w:rsidRDefault="718C8489" w:rsidP="00072DF3">
      <w:pPr>
        <w:spacing w:before="600"/>
        <w:rPr>
          <w:i/>
          <w:iCs/>
          <w:color w:val="173963"/>
        </w:rPr>
      </w:pPr>
      <w:r w:rsidRPr="00F703A8">
        <w:rPr>
          <w:i/>
          <w:iCs/>
          <w:color w:val="173963"/>
        </w:rPr>
        <w:lastRenderedPageBreak/>
        <w:t>Responsabilités du demandeur</w:t>
      </w:r>
    </w:p>
    <w:p w14:paraId="1A46FDBC" w14:textId="4DB5B869" w:rsidR="00495C59" w:rsidRDefault="12E75089" w:rsidP="00A2511B">
      <w:pPr>
        <w:jc w:val="both"/>
        <w:rPr>
          <w:rFonts w:ascii="Calibri" w:eastAsia="Calibri" w:hAnsi="Calibri" w:cs="Calibri"/>
        </w:rPr>
      </w:pPr>
      <w:r w:rsidRPr="0C22779B">
        <w:rPr>
          <w:rFonts w:ascii="Calibri" w:eastAsia="Calibri" w:hAnsi="Calibri" w:cs="Calibri"/>
        </w:rPr>
        <w:t>L</w:t>
      </w:r>
      <w:r w:rsidR="7434810C" w:rsidRPr="0C22779B">
        <w:rPr>
          <w:rFonts w:ascii="Calibri" w:eastAsia="Calibri" w:hAnsi="Calibri" w:cs="Calibri"/>
        </w:rPr>
        <w:t>e demandeur</w:t>
      </w:r>
      <w:r w:rsidRPr="0C22779B">
        <w:rPr>
          <w:rFonts w:ascii="Calibri" w:eastAsia="Calibri" w:hAnsi="Calibri" w:cs="Calibri"/>
        </w:rPr>
        <w:t xml:space="preserve"> s’engage dès le début du projet de veille à présenter une demande détaillée de ses besoins et à participer activement tout au long du processus.</w:t>
      </w:r>
    </w:p>
    <w:p w14:paraId="784A9ECF" w14:textId="7F9C8CD8" w:rsidR="12E75089" w:rsidRDefault="00495C59" w:rsidP="0C22779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Plus précisément, le demandeur</w:t>
      </w:r>
      <w:r w:rsidR="12E75089" w:rsidRPr="0C22779B">
        <w:rPr>
          <w:rFonts w:ascii="Calibri" w:eastAsia="Calibri" w:hAnsi="Calibri" w:cs="Calibri"/>
        </w:rPr>
        <w:t xml:space="preserve"> doit :</w:t>
      </w:r>
    </w:p>
    <w:p w14:paraId="5EF7752D" w14:textId="23D30A7F" w:rsidR="12E75089" w:rsidRPr="00DE02FE" w:rsidRDefault="12E75089" w:rsidP="00A2511B">
      <w:pPr>
        <w:pStyle w:val="Paragraphedeliste"/>
        <w:numPr>
          <w:ilvl w:val="0"/>
          <w:numId w:val="3"/>
        </w:numPr>
        <w:jc w:val="both"/>
        <w:rPr>
          <w:rStyle w:val="Lienhypertexte"/>
          <w:color w:val="auto"/>
        </w:rPr>
      </w:pPr>
      <w:r w:rsidRPr="00DE02FE">
        <w:rPr>
          <w:rFonts w:ascii="Calibri" w:eastAsia="Calibri" w:hAnsi="Calibri" w:cs="Calibri"/>
        </w:rPr>
        <w:t xml:space="preserve">Décrire le sujet </w:t>
      </w:r>
      <w:r w:rsidR="00B027AD" w:rsidRPr="00DE02FE">
        <w:rPr>
          <w:rFonts w:ascii="Calibri" w:eastAsia="Calibri" w:hAnsi="Calibri" w:cs="Calibri"/>
        </w:rPr>
        <w:t>en remplissant tous les champs</w:t>
      </w:r>
      <w:r w:rsidRPr="00DE02FE">
        <w:rPr>
          <w:rFonts w:ascii="Calibri" w:eastAsia="Calibri" w:hAnsi="Calibri" w:cs="Calibri"/>
        </w:rPr>
        <w:t xml:space="preserve"> </w:t>
      </w:r>
      <w:r w:rsidR="009E7E26" w:rsidRPr="00DE02FE">
        <w:rPr>
          <w:rFonts w:ascii="Calibri" w:eastAsia="Calibri" w:hAnsi="Calibri" w:cs="Calibri"/>
        </w:rPr>
        <w:t xml:space="preserve">du formulaire </w:t>
      </w:r>
      <w:r w:rsidRPr="00DE02FE">
        <w:rPr>
          <w:rStyle w:val="Lienhypertexte"/>
          <w:b/>
          <w:color w:val="auto"/>
          <w:u w:val="none"/>
        </w:rPr>
        <w:t>Demande de service de veille</w:t>
      </w:r>
      <w:r w:rsidR="00A2511B" w:rsidRPr="00DE02FE">
        <w:rPr>
          <w:rStyle w:val="Lienhypertexte"/>
          <w:color w:val="auto"/>
          <w:u w:val="none"/>
        </w:rPr>
        <w:t>;</w:t>
      </w:r>
    </w:p>
    <w:p w14:paraId="747EC6A4" w14:textId="121A4F59" w:rsidR="12E75089" w:rsidRDefault="12E75089" w:rsidP="00A2511B">
      <w:pPr>
        <w:pStyle w:val="Paragraphedeliste"/>
        <w:numPr>
          <w:ilvl w:val="0"/>
          <w:numId w:val="3"/>
        </w:numPr>
        <w:jc w:val="both"/>
        <w:rPr>
          <w:rFonts w:eastAsiaTheme="minorEastAsia"/>
        </w:rPr>
      </w:pPr>
      <w:r w:rsidRPr="1565A98C">
        <w:rPr>
          <w:rFonts w:eastAsiaTheme="minorEastAsia"/>
        </w:rPr>
        <w:t>Être disponible pour communiquer avec la bibliothèque au sujet de la demande</w:t>
      </w:r>
      <w:r w:rsidR="00A2511B">
        <w:rPr>
          <w:rFonts w:eastAsiaTheme="minorEastAsia"/>
        </w:rPr>
        <w:t>;</w:t>
      </w:r>
    </w:p>
    <w:p w14:paraId="3EE13009" w14:textId="51AB459D" w:rsidR="00CA60A4" w:rsidRPr="00741B58" w:rsidRDefault="12E75089" w:rsidP="00741B58">
      <w:pPr>
        <w:pStyle w:val="Paragraphedeliste"/>
        <w:numPr>
          <w:ilvl w:val="0"/>
          <w:numId w:val="2"/>
        </w:numPr>
        <w:jc w:val="both"/>
        <w:rPr>
          <w:rFonts w:eastAsiaTheme="minorEastAsia"/>
        </w:rPr>
      </w:pPr>
      <w:r w:rsidRPr="0C22779B">
        <w:rPr>
          <w:rFonts w:ascii="Calibri" w:eastAsia="Calibri" w:hAnsi="Calibri" w:cs="Calibri"/>
        </w:rPr>
        <w:t>Donner une rétroaction après le</w:t>
      </w:r>
      <w:r w:rsidR="00DA02E9">
        <w:rPr>
          <w:rFonts w:ascii="Calibri" w:eastAsia="Calibri" w:hAnsi="Calibri" w:cs="Calibri"/>
        </w:rPr>
        <w:t>s</w:t>
      </w:r>
      <w:r w:rsidRPr="0C22779B">
        <w:rPr>
          <w:rFonts w:ascii="Calibri" w:eastAsia="Calibri" w:hAnsi="Calibri" w:cs="Calibri"/>
        </w:rPr>
        <w:t xml:space="preserve"> premier</w:t>
      </w:r>
      <w:r w:rsidR="00DA02E9">
        <w:rPr>
          <w:rFonts w:ascii="Calibri" w:eastAsia="Calibri" w:hAnsi="Calibri" w:cs="Calibri"/>
        </w:rPr>
        <w:t>s</w:t>
      </w:r>
      <w:r w:rsidRPr="0C22779B">
        <w:rPr>
          <w:rFonts w:ascii="Calibri" w:eastAsia="Calibri" w:hAnsi="Calibri" w:cs="Calibri"/>
        </w:rPr>
        <w:t xml:space="preserve"> envoi</w:t>
      </w:r>
      <w:r w:rsidR="00DA02E9">
        <w:rPr>
          <w:rFonts w:ascii="Calibri" w:eastAsia="Calibri" w:hAnsi="Calibri" w:cs="Calibri"/>
        </w:rPr>
        <w:t>s</w:t>
      </w:r>
      <w:r w:rsidR="00EF391A">
        <w:rPr>
          <w:rFonts w:ascii="Calibri" w:eastAsia="Calibri" w:hAnsi="Calibri" w:cs="Calibri"/>
        </w:rPr>
        <w:t xml:space="preserve"> </w:t>
      </w:r>
      <w:r w:rsidR="002414A6">
        <w:rPr>
          <w:rFonts w:ascii="Calibri" w:eastAsia="Calibri" w:hAnsi="Calibri" w:cs="Calibri"/>
        </w:rPr>
        <w:t>selon l’échéancier</w:t>
      </w:r>
      <w:r w:rsidR="00741B58">
        <w:rPr>
          <w:rFonts w:ascii="Calibri" w:eastAsia="Calibri" w:hAnsi="Calibri" w:cs="Calibri"/>
        </w:rPr>
        <w:t xml:space="preserve"> suivant</w:t>
      </w:r>
      <w:r w:rsidRPr="0C22779B">
        <w:rPr>
          <w:rFonts w:ascii="Calibri" w:eastAsia="Calibri" w:hAnsi="Calibri" w:cs="Calibri"/>
        </w:rPr>
        <w:t xml:space="preserve"> fixé par </w:t>
      </w:r>
      <w:proofErr w:type="spellStart"/>
      <w:r w:rsidRPr="0C22779B">
        <w:rPr>
          <w:rFonts w:ascii="Calibri" w:eastAsia="Calibri" w:hAnsi="Calibri" w:cs="Calibri"/>
        </w:rPr>
        <w:t>la</w:t>
      </w:r>
      <w:proofErr w:type="spellEnd"/>
      <w:r w:rsidRPr="0C22779B">
        <w:rPr>
          <w:rFonts w:ascii="Calibri" w:eastAsia="Calibri" w:hAnsi="Calibri" w:cs="Calibri"/>
        </w:rPr>
        <w:t xml:space="preserve"> bibliothèque</w:t>
      </w:r>
      <w:r w:rsidR="00741B58">
        <w:rPr>
          <w:rFonts w:ascii="Calibri" w:eastAsia="Calibri" w:hAnsi="Calibri" w:cs="Calibri"/>
        </w:rPr>
        <w:t> :</w:t>
      </w:r>
      <w:r w:rsidR="00741B58" w:rsidRPr="00741B58">
        <w:rPr>
          <w:rFonts w:ascii="Calibri" w:eastAsia="Calibri" w:hAnsi="Calibri" w:cs="Calibri"/>
        </w:rPr>
        <w:t>_________________________________________________________</w:t>
      </w:r>
      <w:r w:rsidR="00741B58">
        <w:rPr>
          <w:rFonts w:ascii="Calibri" w:eastAsia="Calibri" w:hAnsi="Calibri" w:cs="Calibri"/>
        </w:rPr>
        <w:t>___________________________________________________________________________</w:t>
      </w:r>
      <w:r w:rsidR="00275516" w:rsidRPr="00741B58">
        <w:rPr>
          <w:rFonts w:ascii="Calibri" w:eastAsia="Calibri" w:hAnsi="Calibri" w:cs="Calibri"/>
        </w:rPr>
        <w:t>(</w:t>
      </w:r>
      <w:r w:rsidR="00741B58">
        <w:rPr>
          <w:rFonts w:ascii="Calibri" w:eastAsia="Calibri" w:hAnsi="Calibri" w:cs="Calibri"/>
        </w:rPr>
        <w:t xml:space="preserve">Pour </w:t>
      </w:r>
      <w:proofErr w:type="spellStart"/>
      <w:r w:rsidR="00741B58">
        <w:rPr>
          <w:rFonts w:ascii="Calibri" w:eastAsia="Calibri" w:hAnsi="Calibri" w:cs="Calibri"/>
        </w:rPr>
        <w:t>la</w:t>
      </w:r>
      <w:proofErr w:type="spellEnd"/>
      <w:r w:rsidR="00741B58">
        <w:rPr>
          <w:rFonts w:ascii="Calibri" w:eastAsia="Calibri" w:hAnsi="Calibri" w:cs="Calibri"/>
        </w:rPr>
        <w:t xml:space="preserve"> bibliothèque, </w:t>
      </w:r>
      <w:r w:rsidR="00741B58">
        <w:t>indiquer ici le nombre d’envois et le délai de réponse souhaité</w:t>
      </w:r>
      <w:r w:rsidR="00275516" w:rsidRPr="00741B58">
        <w:rPr>
          <w:rFonts w:ascii="Calibri" w:eastAsia="Calibri" w:hAnsi="Calibri" w:cs="Calibri"/>
        </w:rPr>
        <w:t>)</w:t>
      </w:r>
      <w:r w:rsidR="00B25B6F" w:rsidRPr="00741B58">
        <w:rPr>
          <w:rFonts w:ascii="Calibri" w:eastAsia="Calibri" w:hAnsi="Calibri" w:cs="Calibri"/>
        </w:rPr>
        <w:t>;</w:t>
      </w:r>
    </w:p>
    <w:p w14:paraId="15B7F59D" w14:textId="66E133C3" w:rsidR="12E75089" w:rsidRPr="006C3B19" w:rsidRDefault="00DE02FE" w:rsidP="00A2511B">
      <w:pPr>
        <w:pStyle w:val="Paragraphedeliste"/>
        <w:numPr>
          <w:ilvl w:val="0"/>
          <w:numId w:val="2"/>
        </w:numPr>
        <w:jc w:val="both"/>
        <w:rPr>
          <w:rFonts w:eastAsiaTheme="minorEastAsia"/>
        </w:rPr>
      </w:pPr>
      <w:r>
        <w:rPr>
          <w:rFonts w:ascii="Calibri" w:eastAsia="Calibri" w:hAnsi="Calibri" w:cs="Calibri"/>
        </w:rPr>
        <w:t>R</w:t>
      </w:r>
      <w:r w:rsidR="12E75089" w:rsidRPr="0C22779B">
        <w:rPr>
          <w:rFonts w:ascii="Calibri" w:eastAsia="Calibri" w:hAnsi="Calibri" w:cs="Calibri"/>
        </w:rPr>
        <w:t>éaliser une évaluation du service lorsque la bibliothèque</w:t>
      </w:r>
      <w:r w:rsidR="04F09CBB" w:rsidRPr="0C22779B">
        <w:rPr>
          <w:rFonts w:ascii="Calibri" w:eastAsia="Calibri" w:hAnsi="Calibri" w:cs="Calibri"/>
        </w:rPr>
        <w:t xml:space="preserve"> le</w:t>
      </w:r>
      <w:r w:rsidR="12E75089" w:rsidRPr="0C22779B">
        <w:rPr>
          <w:rFonts w:ascii="Calibri" w:eastAsia="Calibri" w:hAnsi="Calibri" w:cs="Calibri"/>
        </w:rPr>
        <w:t xml:space="preserve"> jugera nécessaire. </w:t>
      </w:r>
      <w:r w:rsidR="12E75089" w:rsidRPr="006C3B19">
        <w:rPr>
          <w:rFonts w:ascii="Calibri" w:eastAsia="Calibri" w:hAnsi="Calibri" w:cs="Calibri"/>
        </w:rPr>
        <w:t>Grâce à ce suivi, la bibliothèque pourra assurer une plus grande pertinence des résultats de la veille</w:t>
      </w:r>
      <w:r w:rsidR="00F459A2">
        <w:rPr>
          <w:rFonts w:ascii="Calibri" w:eastAsia="Calibri" w:hAnsi="Calibri" w:cs="Calibri"/>
        </w:rPr>
        <w:t xml:space="preserve"> </w:t>
      </w:r>
      <w:r w:rsidR="00A77248" w:rsidRPr="00A77248">
        <w:rPr>
          <w:rFonts w:ascii="Calibri" w:eastAsia="Calibri" w:hAnsi="Calibri" w:cs="Calibri"/>
        </w:rPr>
        <w:t>pour les</w:t>
      </w:r>
      <w:r w:rsidR="000449F1" w:rsidRPr="00A77248">
        <w:rPr>
          <w:rFonts w:ascii="Calibri" w:eastAsia="Calibri" w:hAnsi="Calibri" w:cs="Calibri"/>
        </w:rPr>
        <w:t xml:space="preserve"> besoin</w:t>
      </w:r>
      <w:r w:rsidR="00A77248" w:rsidRPr="00A77248">
        <w:rPr>
          <w:rFonts w:ascii="Calibri" w:eastAsia="Calibri" w:hAnsi="Calibri" w:cs="Calibri"/>
        </w:rPr>
        <w:t>s</w:t>
      </w:r>
      <w:r w:rsidR="000449F1" w:rsidRPr="00A77248">
        <w:rPr>
          <w:rFonts w:ascii="Calibri" w:eastAsia="Calibri" w:hAnsi="Calibri" w:cs="Calibri"/>
        </w:rPr>
        <w:t xml:space="preserve"> du demandeur</w:t>
      </w:r>
      <w:r w:rsidR="12E75089" w:rsidRPr="006C3B19">
        <w:rPr>
          <w:rFonts w:ascii="Calibri" w:eastAsia="Calibri" w:hAnsi="Calibri" w:cs="Calibri"/>
        </w:rPr>
        <w:t>.</w:t>
      </w:r>
    </w:p>
    <w:p w14:paraId="0B81206A" w14:textId="348DB73D" w:rsidR="7F72F761" w:rsidRDefault="7F72F761" w:rsidP="7F72F761"/>
    <w:p w14:paraId="79F272E2" w14:textId="24E4F97D" w:rsidR="007D465F" w:rsidRPr="00F703A8" w:rsidRDefault="00E26007" w:rsidP="007D465F">
      <w:pPr>
        <w:pStyle w:val="Paragraphedeliste"/>
        <w:numPr>
          <w:ilvl w:val="0"/>
          <w:numId w:val="4"/>
        </w:numPr>
        <w:spacing w:line="257" w:lineRule="auto"/>
        <w:rPr>
          <w:rFonts w:ascii="Calibri" w:eastAsia="Calibri" w:hAnsi="Calibri" w:cs="Calibri"/>
          <w:b/>
          <w:bCs/>
          <w:color w:val="173963"/>
          <w:sz w:val="24"/>
          <w:szCs w:val="24"/>
        </w:rPr>
      </w:pPr>
      <w:r w:rsidRPr="00F703A8">
        <w:rPr>
          <w:rFonts w:ascii="Calibri" w:eastAsia="Calibri" w:hAnsi="Calibri" w:cs="Calibri"/>
          <w:b/>
          <w:bCs/>
          <w:color w:val="173963"/>
          <w:sz w:val="24"/>
          <w:szCs w:val="24"/>
        </w:rPr>
        <w:t>Signatures et date</w:t>
      </w:r>
    </w:p>
    <w:p w14:paraId="3ED9CB95" w14:textId="14B8F288" w:rsidR="007D465F" w:rsidRDefault="00E26007" w:rsidP="00692785">
      <w:pPr>
        <w:spacing w:before="240"/>
      </w:pPr>
      <w:r>
        <w:t>Représentant de la bibliothèque : __________________________________________________</w:t>
      </w:r>
    </w:p>
    <w:p w14:paraId="2B600220" w14:textId="77777777" w:rsidR="00E26007" w:rsidRDefault="00E26007" w:rsidP="7F72F761"/>
    <w:p w14:paraId="163D15BD" w14:textId="77777777" w:rsidR="00E26007" w:rsidRDefault="00E26007" w:rsidP="7F72F761"/>
    <w:p w14:paraId="710480D5" w14:textId="79F5CB86" w:rsidR="007D465F" w:rsidRDefault="00E26007" w:rsidP="007D465F">
      <w:pPr>
        <w:pBdr>
          <w:top w:val="single" w:sz="4" w:space="1" w:color="auto"/>
        </w:pBdr>
        <w:tabs>
          <w:tab w:val="left" w:pos="6521"/>
        </w:tabs>
      </w:pPr>
      <w:r>
        <w:t>Signature</w:t>
      </w:r>
      <w:r w:rsidR="007D465F">
        <w:tab/>
        <w:t>Date</w:t>
      </w:r>
    </w:p>
    <w:p w14:paraId="6A624E8C" w14:textId="77777777" w:rsidR="00E26007" w:rsidRDefault="00E26007" w:rsidP="007D465F">
      <w:pPr>
        <w:pBdr>
          <w:top w:val="single" w:sz="4" w:space="1" w:color="auto"/>
        </w:pBdr>
        <w:tabs>
          <w:tab w:val="left" w:pos="6521"/>
        </w:tabs>
      </w:pPr>
    </w:p>
    <w:p w14:paraId="358DEAC0" w14:textId="79F56667" w:rsidR="00E26007" w:rsidRDefault="00E26007" w:rsidP="00E26007">
      <w:r>
        <w:t>Demandeur : ___________________________________________________________________</w:t>
      </w:r>
    </w:p>
    <w:p w14:paraId="1E8387F3" w14:textId="77777777" w:rsidR="007D465F" w:rsidRDefault="007D465F" w:rsidP="007D465F">
      <w:pPr>
        <w:tabs>
          <w:tab w:val="left" w:pos="6521"/>
        </w:tabs>
      </w:pPr>
    </w:p>
    <w:p w14:paraId="7A3ADA68" w14:textId="77777777" w:rsidR="007D465F" w:rsidRPr="00F703A8" w:rsidRDefault="007D465F" w:rsidP="007D465F">
      <w:pPr>
        <w:tabs>
          <w:tab w:val="left" w:pos="6521"/>
        </w:tabs>
        <w:rPr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1081374E" w14:textId="1C3A16DD" w:rsidR="007D465F" w:rsidRDefault="00E26007" w:rsidP="007D465F">
      <w:pPr>
        <w:pBdr>
          <w:top w:val="single" w:sz="4" w:space="1" w:color="auto"/>
        </w:pBdr>
        <w:tabs>
          <w:tab w:val="left" w:pos="6521"/>
        </w:tabs>
      </w:pPr>
      <w:r>
        <w:t>Signature</w:t>
      </w:r>
      <w:r>
        <w:tab/>
      </w:r>
      <w:r w:rsidR="007D465F">
        <w:t>Date</w:t>
      </w:r>
    </w:p>
    <w:p w14:paraId="68366A07" w14:textId="77777777" w:rsidR="00B9371A" w:rsidRDefault="00B9371A" w:rsidP="7F72F761"/>
    <w:p w14:paraId="18D06B6C" w14:textId="4573FD36" w:rsidR="4D8E810F" w:rsidRDefault="4D8E810F" w:rsidP="005E1A43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 w:rsidRPr="7A851561">
        <w:rPr>
          <w:rFonts w:ascii="Calibri" w:eastAsia="Calibri" w:hAnsi="Calibri" w:cs="Calibri"/>
          <w:b/>
          <w:bCs/>
          <w:i/>
          <w:iCs/>
        </w:rPr>
        <w:t>Documents relatifs à cette entente [ou liens vers les documents en ligne</w:t>
      </w:r>
      <w:r w:rsidR="005E1A43">
        <w:rPr>
          <w:rFonts w:ascii="Calibri" w:eastAsia="Calibri" w:hAnsi="Calibri" w:cs="Calibri"/>
          <w:b/>
          <w:bCs/>
          <w:i/>
          <w:iCs/>
        </w:rPr>
        <w:t>]</w:t>
      </w:r>
    </w:p>
    <w:p w14:paraId="07579175" w14:textId="77777777" w:rsidR="005E1A43" w:rsidRDefault="005E1A43" w:rsidP="005E1A43">
      <w:pPr>
        <w:spacing w:after="0" w:line="240" w:lineRule="auto"/>
      </w:pPr>
    </w:p>
    <w:p w14:paraId="52966372" w14:textId="2016EE3D" w:rsidR="005E1A43" w:rsidRDefault="4D8E810F" w:rsidP="7A851561">
      <w:pPr>
        <w:spacing w:line="257" w:lineRule="auto"/>
        <w:rPr>
          <w:rFonts w:ascii="Calibri" w:eastAsia="Calibri" w:hAnsi="Calibri" w:cs="Calibri"/>
          <w:i/>
          <w:iCs/>
        </w:rPr>
      </w:pPr>
      <w:r w:rsidRPr="7A851561">
        <w:rPr>
          <w:rFonts w:ascii="Calibri" w:eastAsia="Calibri" w:hAnsi="Calibri" w:cs="Calibri"/>
          <w:i/>
          <w:iCs/>
        </w:rPr>
        <w:t>[Mandat de la veille dans le contexte de son organisation et de son service]</w:t>
      </w:r>
    </w:p>
    <w:p w14:paraId="1A259C23" w14:textId="67E1A6F6" w:rsidR="7A851561" w:rsidRDefault="4D8E810F" w:rsidP="00F93DF2">
      <w:pPr>
        <w:spacing w:line="257" w:lineRule="auto"/>
      </w:pPr>
      <w:r w:rsidRPr="7A851561">
        <w:rPr>
          <w:rFonts w:ascii="Calibri" w:eastAsia="Calibri" w:hAnsi="Calibri" w:cs="Calibri"/>
          <w:i/>
          <w:iCs/>
        </w:rPr>
        <w:t>[Formulaire Demande de service de veille]</w:t>
      </w:r>
    </w:p>
    <w:sectPr w:rsidR="7A851561" w:rsidSect="00692785">
      <w:headerReference w:type="default" r:id="rId14"/>
      <w:pgSz w:w="12240" w:h="15840"/>
      <w:pgMar w:top="1276" w:right="1800" w:bottom="1440" w:left="18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5A162" w16cex:dateUtc="2022-12-15T18:36:00Z"/>
  <w16cex:commentExtensible w16cex:durableId="2745A1D7" w16cex:dateUtc="2022-12-15T18:38:00Z"/>
  <w16cex:commentExtensible w16cex:durableId="273B20F5" w16cex:dateUtc="2022-12-07T19:25:00Z"/>
  <w16cex:commentExtensible w16cex:durableId="2745A20F" w16cex:dateUtc="2022-12-15T18:39:00Z"/>
  <w16cex:commentExtensible w16cex:durableId="2745A289" w16cex:dateUtc="2022-12-15T18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621B0" w14:textId="77777777" w:rsidR="004D1BAE" w:rsidRDefault="004D1BAE" w:rsidP="00B25B6F">
      <w:pPr>
        <w:spacing w:after="0" w:line="240" w:lineRule="auto"/>
      </w:pPr>
      <w:r>
        <w:separator/>
      </w:r>
    </w:p>
  </w:endnote>
  <w:endnote w:type="continuationSeparator" w:id="0">
    <w:p w14:paraId="0205ABAB" w14:textId="77777777" w:rsidR="004D1BAE" w:rsidRDefault="004D1BAE" w:rsidP="00B2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C77C4" w14:textId="4FE0D9DA" w:rsidR="00AA2353" w:rsidRDefault="00B930E6" w:rsidP="005E1A43">
    <w:pPr>
      <w:pStyle w:val="Pieddepage"/>
      <w:jc w:val="right"/>
    </w:pPr>
    <w:r>
      <w:rPr>
        <w:noProof/>
        <w:lang w:eastAsia="fr-CA"/>
      </w:rPr>
      <w:drawing>
        <wp:inline distT="0" distB="0" distL="0" distR="0" wp14:anchorId="5423309C" wp14:editId="00126820">
          <wp:extent cx="5486400" cy="13525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4B84A" w14:textId="1166083D" w:rsidR="001D5E1E" w:rsidRPr="00A04DF9" w:rsidRDefault="00692785" w:rsidP="00F96E00">
    <w:pPr>
      <w:spacing w:after="0"/>
      <w:rPr>
        <w:color w:val="44546A" w:themeColor="text2"/>
      </w:rPr>
    </w:pPr>
    <w:r>
      <w:rPr>
        <w:noProof/>
        <w:lang w:eastAsia="fr-CA"/>
      </w:rPr>
      <w:drawing>
        <wp:inline distT="0" distB="0" distL="0" distR="0" wp14:anchorId="14A25221" wp14:editId="03D7602C">
          <wp:extent cx="5486400" cy="135255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4DF9" w:rsidRPr="00A04DF9">
      <w:rPr>
        <w:color w:val="44546A" w:themeColor="text2"/>
      </w:rPr>
      <w:t xml:space="preserve">Pour citer ce document : </w:t>
    </w:r>
    <w:r w:rsidR="000450CA" w:rsidRPr="000450CA">
      <w:rPr>
        <w:color w:val="44546A" w:themeColor="text2"/>
      </w:rPr>
      <w:t>Aubut, L., Richard, È. et Rubiano, C. (2022). Entente mutuelle de veille. Communauté de pratique de veille en santé et services sociaux du Québec.</w:t>
    </w:r>
    <w:r>
      <w:rPr>
        <w:noProof/>
        <w:lang w:eastAsia="fr-CA"/>
      </w:rPr>
      <w:drawing>
        <wp:inline distT="0" distB="0" distL="0" distR="0" wp14:anchorId="5BE7B6EB" wp14:editId="43D7E1CC">
          <wp:extent cx="5486400" cy="13525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2A663" w14:textId="1C41607A" w:rsidR="00A04DF9" w:rsidRDefault="00A04DF9" w:rsidP="00A04DF9">
    <w:pPr>
      <w:pStyle w:val="Pieddepage"/>
      <w:jc w:val="right"/>
    </w:pPr>
    <w:r w:rsidRPr="00F44F83">
      <w:rPr>
        <w:noProof/>
        <w:color w:val="E7E6E6" w:themeColor="background2"/>
        <w:lang w:eastAsia="fr-CA"/>
      </w:rPr>
      <w:drawing>
        <wp:anchor distT="0" distB="0" distL="114300" distR="114300" simplePos="0" relativeHeight="251662336" behindDoc="0" locked="0" layoutInCell="1" allowOverlap="1" wp14:anchorId="424DB0DC" wp14:editId="083A9181">
          <wp:simplePos x="0" y="0"/>
          <wp:positionH relativeFrom="column">
            <wp:posOffset>4645550</wp:posOffset>
          </wp:positionH>
          <wp:positionV relativeFrom="paragraph">
            <wp:posOffset>-306705</wp:posOffset>
          </wp:positionV>
          <wp:extent cx="838200" cy="295275"/>
          <wp:effectExtent l="0" t="0" r="0" b="952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BYNCS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A25DF" w14:textId="77777777" w:rsidR="004D1BAE" w:rsidRDefault="004D1BAE" w:rsidP="00B25B6F">
      <w:pPr>
        <w:spacing w:after="0" w:line="240" w:lineRule="auto"/>
      </w:pPr>
      <w:r>
        <w:separator/>
      </w:r>
    </w:p>
  </w:footnote>
  <w:footnote w:type="continuationSeparator" w:id="0">
    <w:p w14:paraId="07AB4B44" w14:textId="77777777" w:rsidR="004D1BAE" w:rsidRDefault="004D1BAE" w:rsidP="00B2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73614" w14:textId="48ECA96C" w:rsidR="00B25B6F" w:rsidRDefault="00AA2353">
    <w:pPr>
      <w:pStyle w:val="En-tte"/>
    </w:pPr>
    <w:r>
      <w:rPr>
        <w:noProof/>
        <w:lang w:eastAsia="fr-CA"/>
      </w:rPr>
      <w:drawing>
        <wp:inline distT="0" distB="0" distL="0" distR="0" wp14:anchorId="1011AA2C" wp14:editId="1E4543A2">
          <wp:extent cx="1950720" cy="64008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1507" w14:textId="207A6C0C" w:rsidR="00B70171" w:rsidRDefault="00B70171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0" locked="0" layoutInCell="1" allowOverlap="1" wp14:anchorId="640D87DF" wp14:editId="138FC4D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24824" cy="558264"/>
          <wp:effectExtent l="0" t="0" r="4445" b="0"/>
          <wp:wrapNone/>
          <wp:docPr id="6" name="Image 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24" cy="558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zvy0qCO" int2:invalidationBookmarkName="" int2:hashCode="0sFJxJ9Hl+FlS/" int2:id="bwaWA9n8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F2BE"/>
    <w:multiLevelType w:val="hybridMultilevel"/>
    <w:tmpl w:val="CAD26FCE"/>
    <w:lvl w:ilvl="0" w:tplc="CCE2ADB8">
      <w:start w:val="1"/>
      <w:numFmt w:val="upperRoman"/>
      <w:lvlText w:val="%1."/>
      <w:lvlJc w:val="left"/>
      <w:pPr>
        <w:ind w:left="360" w:hanging="360"/>
      </w:pPr>
    </w:lvl>
    <w:lvl w:ilvl="1" w:tplc="FE4AF838">
      <w:start w:val="1"/>
      <w:numFmt w:val="lowerLetter"/>
      <w:lvlText w:val="%2."/>
      <w:lvlJc w:val="left"/>
      <w:pPr>
        <w:ind w:left="1080" w:hanging="360"/>
      </w:pPr>
    </w:lvl>
    <w:lvl w:ilvl="2" w:tplc="3E22F2FE">
      <w:start w:val="1"/>
      <w:numFmt w:val="lowerRoman"/>
      <w:lvlText w:val="%3."/>
      <w:lvlJc w:val="right"/>
      <w:pPr>
        <w:ind w:left="1800" w:hanging="180"/>
      </w:pPr>
    </w:lvl>
    <w:lvl w:ilvl="3" w:tplc="AD68E8BA">
      <w:start w:val="1"/>
      <w:numFmt w:val="decimal"/>
      <w:lvlText w:val="%4."/>
      <w:lvlJc w:val="left"/>
      <w:pPr>
        <w:ind w:left="2520" w:hanging="360"/>
      </w:pPr>
    </w:lvl>
    <w:lvl w:ilvl="4" w:tplc="EE2229B2">
      <w:start w:val="1"/>
      <w:numFmt w:val="lowerLetter"/>
      <w:lvlText w:val="%5."/>
      <w:lvlJc w:val="left"/>
      <w:pPr>
        <w:ind w:left="3240" w:hanging="360"/>
      </w:pPr>
    </w:lvl>
    <w:lvl w:ilvl="5" w:tplc="1ABC0064">
      <w:start w:val="1"/>
      <w:numFmt w:val="lowerRoman"/>
      <w:lvlText w:val="%6."/>
      <w:lvlJc w:val="right"/>
      <w:pPr>
        <w:ind w:left="3960" w:hanging="180"/>
      </w:pPr>
    </w:lvl>
    <w:lvl w:ilvl="6" w:tplc="367EE15A">
      <w:start w:val="1"/>
      <w:numFmt w:val="decimal"/>
      <w:lvlText w:val="%7."/>
      <w:lvlJc w:val="left"/>
      <w:pPr>
        <w:ind w:left="4680" w:hanging="360"/>
      </w:pPr>
    </w:lvl>
    <w:lvl w:ilvl="7" w:tplc="D8AE0F9E">
      <w:start w:val="1"/>
      <w:numFmt w:val="lowerLetter"/>
      <w:lvlText w:val="%8."/>
      <w:lvlJc w:val="left"/>
      <w:pPr>
        <w:ind w:left="5400" w:hanging="360"/>
      </w:pPr>
    </w:lvl>
    <w:lvl w:ilvl="8" w:tplc="72768EE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B936E"/>
    <w:multiLevelType w:val="hybridMultilevel"/>
    <w:tmpl w:val="FB00ED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C0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43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25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A3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AC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6F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EC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0F"/>
    <w:multiLevelType w:val="hybridMultilevel"/>
    <w:tmpl w:val="B6566E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576D"/>
    <w:multiLevelType w:val="hybridMultilevel"/>
    <w:tmpl w:val="BE1CAAD0"/>
    <w:lvl w:ilvl="0" w:tplc="5A945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6F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EF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3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88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A1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6C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A8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0B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FB5A"/>
    <w:multiLevelType w:val="hybridMultilevel"/>
    <w:tmpl w:val="41BC4D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0A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2E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44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E7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85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A2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C5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44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9174F"/>
    <w:multiLevelType w:val="hybridMultilevel"/>
    <w:tmpl w:val="86E0AC82"/>
    <w:lvl w:ilvl="0" w:tplc="6F2AF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1AE96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DCA9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C8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88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2A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C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AD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8D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345B1"/>
    <w:multiLevelType w:val="hybridMultilevel"/>
    <w:tmpl w:val="CBE6DD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B61A6"/>
    <w:multiLevelType w:val="hybridMultilevel"/>
    <w:tmpl w:val="0554C534"/>
    <w:lvl w:ilvl="0" w:tplc="13B6B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8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467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0A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47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43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4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AA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8D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34"/>
    <w:rsid w:val="00017C61"/>
    <w:rsid w:val="000449F1"/>
    <w:rsid w:val="00045030"/>
    <w:rsid w:val="000450CA"/>
    <w:rsid w:val="00072DF3"/>
    <w:rsid w:val="000874B2"/>
    <w:rsid w:val="00096432"/>
    <w:rsid w:val="000B7B36"/>
    <w:rsid w:val="000C1446"/>
    <w:rsid w:val="000E2051"/>
    <w:rsid w:val="000F7093"/>
    <w:rsid w:val="001039A9"/>
    <w:rsid w:val="00131B2B"/>
    <w:rsid w:val="00133A13"/>
    <w:rsid w:val="00133BAC"/>
    <w:rsid w:val="0018728E"/>
    <w:rsid w:val="001C2A89"/>
    <w:rsid w:val="001C6F6A"/>
    <w:rsid w:val="001D5E1E"/>
    <w:rsid w:val="0020185E"/>
    <w:rsid w:val="0022CEF2"/>
    <w:rsid w:val="002414A6"/>
    <w:rsid w:val="00275516"/>
    <w:rsid w:val="00291043"/>
    <w:rsid w:val="002A5481"/>
    <w:rsid w:val="00317CCD"/>
    <w:rsid w:val="00326E82"/>
    <w:rsid w:val="0033272B"/>
    <w:rsid w:val="00350726"/>
    <w:rsid w:val="00387BD9"/>
    <w:rsid w:val="003B6D33"/>
    <w:rsid w:val="003C4C94"/>
    <w:rsid w:val="003D4A77"/>
    <w:rsid w:val="003D6C2B"/>
    <w:rsid w:val="003E170C"/>
    <w:rsid w:val="003E6563"/>
    <w:rsid w:val="00424247"/>
    <w:rsid w:val="0044201B"/>
    <w:rsid w:val="00461CFA"/>
    <w:rsid w:val="00492FA3"/>
    <w:rsid w:val="00495C59"/>
    <w:rsid w:val="004D1BAE"/>
    <w:rsid w:val="00521527"/>
    <w:rsid w:val="00546155"/>
    <w:rsid w:val="00547C0A"/>
    <w:rsid w:val="00557754"/>
    <w:rsid w:val="005A103E"/>
    <w:rsid w:val="005A6D1E"/>
    <w:rsid w:val="005E1A43"/>
    <w:rsid w:val="006010A1"/>
    <w:rsid w:val="00615B7C"/>
    <w:rsid w:val="00620D06"/>
    <w:rsid w:val="00627F07"/>
    <w:rsid w:val="00641159"/>
    <w:rsid w:val="006414CD"/>
    <w:rsid w:val="006652A6"/>
    <w:rsid w:val="006746F9"/>
    <w:rsid w:val="00692785"/>
    <w:rsid w:val="006C3B19"/>
    <w:rsid w:val="007163BF"/>
    <w:rsid w:val="00741B58"/>
    <w:rsid w:val="007B4ADE"/>
    <w:rsid w:val="007C32A9"/>
    <w:rsid w:val="007D465F"/>
    <w:rsid w:val="007D485C"/>
    <w:rsid w:val="00846E34"/>
    <w:rsid w:val="00885DCD"/>
    <w:rsid w:val="008A5B11"/>
    <w:rsid w:val="008D70A7"/>
    <w:rsid w:val="00914800"/>
    <w:rsid w:val="00917136"/>
    <w:rsid w:val="009959CC"/>
    <w:rsid w:val="009B0AAC"/>
    <w:rsid w:val="009C3FBB"/>
    <w:rsid w:val="009D5DEF"/>
    <w:rsid w:val="009E7E26"/>
    <w:rsid w:val="00A04DF9"/>
    <w:rsid w:val="00A2511B"/>
    <w:rsid w:val="00A310B1"/>
    <w:rsid w:val="00A40063"/>
    <w:rsid w:val="00A73156"/>
    <w:rsid w:val="00A77248"/>
    <w:rsid w:val="00A8776A"/>
    <w:rsid w:val="00AA2353"/>
    <w:rsid w:val="00AA4242"/>
    <w:rsid w:val="00AD1A59"/>
    <w:rsid w:val="00AF20CA"/>
    <w:rsid w:val="00AF3CC8"/>
    <w:rsid w:val="00B027AD"/>
    <w:rsid w:val="00B25B6F"/>
    <w:rsid w:val="00B25F36"/>
    <w:rsid w:val="00B4328C"/>
    <w:rsid w:val="00B70171"/>
    <w:rsid w:val="00B7340A"/>
    <w:rsid w:val="00B930E6"/>
    <w:rsid w:val="00B9371A"/>
    <w:rsid w:val="00BC0D47"/>
    <w:rsid w:val="00BD49D5"/>
    <w:rsid w:val="00BE599F"/>
    <w:rsid w:val="00BF7AA6"/>
    <w:rsid w:val="00C2275D"/>
    <w:rsid w:val="00C3584F"/>
    <w:rsid w:val="00C42F8B"/>
    <w:rsid w:val="00C91AF3"/>
    <w:rsid w:val="00CA60A4"/>
    <w:rsid w:val="00CE4206"/>
    <w:rsid w:val="00CE7E5B"/>
    <w:rsid w:val="00CF239D"/>
    <w:rsid w:val="00D00F4D"/>
    <w:rsid w:val="00D420B7"/>
    <w:rsid w:val="00D9758A"/>
    <w:rsid w:val="00DA02E9"/>
    <w:rsid w:val="00DB27FC"/>
    <w:rsid w:val="00DD69F9"/>
    <w:rsid w:val="00DE02FE"/>
    <w:rsid w:val="00DF5E4A"/>
    <w:rsid w:val="00E11FA4"/>
    <w:rsid w:val="00E26007"/>
    <w:rsid w:val="00E40690"/>
    <w:rsid w:val="00E53E74"/>
    <w:rsid w:val="00EF391A"/>
    <w:rsid w:val="00F14620"/>
    <w:rsid w:val="00F32258"/>
    <w:rsid w:val="00F3289A"/>
    <w:rsid w:val="00F42778"/>
    <w:rsid w:val="00F459A2"/>
    <w:rsid w:val="00F703A8"/>
    <w:rsid w:val="00F92858"/>
    <w:rsid w:val="00F93DF2"/>
    <w:rsid w:val="00F96E00"/>
    <w:rsid w:val="00FB2C57"/>
    <w:rsid w:val="00FC5F31"/>
    <w:rsid w:val="010427C2"/>
    <w:rsid w:val="01A576F6"/>
    <w:rsid w:val="01D86964"/>
    <w:rsid w:val="02012779"/>
    <w:rsid w:val="02A7A3C7"/>
    <w:rsid w:val="02C7CBA1"/>
    <w:rsid w:val="037439C5"/>
    <w:rsid w:val="0399EAEB"/>
    <w:rsid w:val="04D6E527"/>
    <w:rsid w:val="04DD17B8"/>
    <w:rsid w:val="04F09CBB"/>
    <w:rsid w:val="056CE7E8"/>
    <w:rsid w:val="05DF4489"/>
    <w:rsid w:val="05FF2041"/>
    <w:rsid w:val="0603B976"/>
    <w:rsid w:val="061DF354"/>
    <w:rsid w:val="0668AB1F"/>
    <w:rsid w:val="0678E819"/>
    <w:rsid w:val="0724976E"/>
    <w:rsid w:val="07D9E45C"/>
    <w:rsid w:val="07FA065A"/>
    <w:rsid w:val="082539A0"/>
    <w:rsid w:val="0847F36F"/>
    <w:rsid w:val="08E7886D"/>
    <w:rsid w:val="099DBB0C"/>
    <w:rsid w:val="0A287798"/>
    <w:rsid w:val="0AD2E81E"/>
    <w:rsid w:val="0AE73B12"/>
    <w:rsid w:val="0C1F292F"/>
    <w:rsid w:val="0C22779B"/>
    <w:rsid w:val="0D1B1C0B"/>
    <w:rsid w:val="0D6E70CB"/>
    <w:rsid w:val="0E26D7CC"/>
    <w:rsid w:val="0F28867C"/>
    <w:rsid w:val="0F56C9F1"/>
    <w:rsid w:val="101DFAB5"/>
    <w:rsid w:val="106CCAEE"/>
    <w:rsid w:val="109A060C"/>
    <w:rsid w:val="10F29A52"/>
    <w:rsid w:val="11854080"/>
    <w:rsid w:val="128732BD"/>
    <w:rsid w:val="12E75089"/>
    <w:rsid w:val="13148E58"/>
    <w:rsid w:val="132B74F5"/>
    <w:rsid w:val="1565A98C"/>
    <w:rsid w:val="15A979AE"/>
    <w:rsid w:val="15E40D0C"/>
    <w:rsid w:val="166315B7"/>
    <w:rsid w:val="17345E98"/>
    <w:rsid w:val="186604BF"/>
    <w:rsid w:val="18FE10DE"/>
    <w:rsid w:val="1961275D"/>
    <w:rsid w:val="199A35B2"/>
    <w:rsid w:val="1A6B06A4"/>
    <w:rsid w:val="1ABA6F98"/>
    <w:rsid w:val="1B9BC868"/>
    <w:rsid w:val="1C23C80E"/>
    <w:rsid w:val="1C2DFD3C"/>
    <w:rsid w:val="1C815E21"/>
    <w:rsid w:val="1CB8D650"/>
    <w:rsid w:val="1DC9CD9D"/>
    <w:rsid w:val="1E48D5BE"/>
    <w:rsid w:val="1E54A6B1"/>
    <w:rsid w:val="1FA7AACC"/>
    <w:rsid w:val="1FBBDA5C"/>
    <w:rsid w:val="1FE4A61F"/>
    <w:rsid w:val="20A46FAD"/>
    <w:rsid w:val="20EC3128"/>
    <w:rsid w:val="21360994"/>
    <w:rsid w:val="21375575"/>
    <w:rsid w:val="216B8E71"/>
    <w:rsid w:val="228BCAC7"/>
    <w:rsid w:val="237F2913"/>
    <w:rsid w:val="24DD7255"/>
    <w:rsid w:val="25A11D02"/>
    <w:rsid w:val="25D0AB4C"/>
    <w:rsid w:val="25E4CF62"/>
    <w:rsid w:val="26E54AFA"/>
    <w:rsid w:val="27242027"/>
    <w:rsid w:val="272694B3"/>
    <w:rsid w:val="27C7247B"/>
    <w:rsid w:val="27D224D5"/>
    <w:rsid w:val="280F6BF4"/>
    <w:rsid w:val="28BE7872"/>
    <w:rsid w:val="28E60724"/>
    <w:rsid w:val="29617F40"/>
    <w:rsid w:val="2972A00E"/>
    <w:rsid w:val="2A2885F4"/>
    <w:rsid w:val="2A5B65C8"/>
    <w:rsid w:val="2AC6994D"/>
    <w:rsid w:val="2AC7626B"/>
    <w:rsid w:val="2B10D477"/>
    <w:rsid w:val="2B8A3AF8"/>
    <w:rsid w:val="2B8C1249"/>
    <w:rsid w:val="2BB9D9B8"/>
    <w:rsid w:val="2BD9CA48"/>
    <w:rsid w:val="2D27E2AA"/>
    <w:rsid w:val="2D963962"/>
    <w:rsid w:val="2DBBC8C2"/>
    <w:rsid w:val="2E64329D"/>
    <w:rsid w:val="2F010B37"/>
    <w:rsid w:val="2F32AF80"/>
    <w:rsid w:val="2F3B598B"/>
    <w:rsid w:val="31DAB9E1"/>
    <w:rsid w:val="32A38228"/>
    <w:rsid w:val="32E79F58"/>
    <w:rsid w:val="32FDA565"/>
    <w:rsid w:val="3309021A"/>
    <w:rsid w:val="34428AA0"/>
    <w:rsid w:val="3634FDA0"/>
    <w:rsid w:val="36492D30"/>
    <w:rsid w:val="3694D4FA"/>
    <w:rsid w:val="3704247A"/>
    <w:rsid w:val="37870AC5"/>
    <w:rsid w:val="38287144"/>
    <w:rsid w:val="3846D437"/>
    <w:rsid w:val="38616E43"/>
    <w:rsid w:val="3873F9F2"/>
    <w:rsid w:val="38EC4757"/>
    <w:rsid w:val="3916B56A"/>
    <w:rsid w:val="393F6BC7"/>
    <w:rsid w:val="39C97C24"/>
    <w:rsid w:val="3A29A7A0"/>
    <w:rsid w:val="3AF7FC9B"/>
    <w:rsid w:val="3B83D1CE"/>
    <w:rsid w:val="3BF7DB98"/>
    <w:rsid w:val="3D93ABF9"/>
    <w:rsid w:val="3EA0C5DC"/>
    <w:rsid w:val="3EA84868"/>
    <w:rsid w:val="3ED814B2"/>
    <w:rsid w:val="3EFF854E"/>
    <w:rsid w:val="3F2B2C0E"/>
    <w:rsid w:val="3F2F7C5A"/>
    <w:rsid w:val="405CFAD0"/>
    <w:rsid w:val="40DF3891"/>
    <w:rsid w:val="41F8CB31"/>
    <w:rsid w:val="42191BD8"/>
    <w:rsid w:val="42671D1C"/>
    <w:rsid w:val="426A43AB"/>
    <w:rsid w:val="42910B9D"/>
    <w:rsid w:val="43A9C1BD"/>
    <w:rsid w:val="4402ED7D"/>
    <w:rsid w:val="44087B2F"/>
    <w:rsid w:val="44CE9EEA"/>
    <w:rsid w:val="45412A46"/>
    <w:rsid w:val="45C8AC5F"/>
    <w:rsid w:val="46058531"/>
    <w:rsid w:val="479EE964"/>
    <w:rsid w:val="481B75FA"/>
    <w:rsid w:val="486565AF"/>
    <w:rsid w:val="49A90BB0"/>
    <w:rsid w:val="4ACFDD74"/>
    <w:rsid w:val="4B2C9725"/>
    <w:rsid w:val="4B8D0762"/>
    <w:rsid w:val="4BC61463"/>
    <w:rsid w:val="4C482A0D"/>
    <w:rsid w:val="4D205423"/>
    <w:rsid w:val="4D8E810F"/>
    <w:rsid w:val="4E12060A"/>
    <w:rsid w:val="4E1ABC7F"/>
    <w:rsid w:val="4F67CA34"/>
    <w:rsid w:val="4FC6883D"/>
    <w:rsid w:val="506D048B"/>
    <w:rsid w:val="5149A6CC"/>
    <w:rsid w:val="51701E27"/>
    <w:rsid w:val="517B04A8"/>
    <w:rsid w:val="51D3F2A9"/>
    <w:rsid w:val="529389A1"/>
    <w:rsid w:val="52F90EE9"/>
    <w:rsid w:val="542C354B"/>
    <w:rsid w:val="542F5A02"/>
    <w:rsid w:val="552E18B0"/>
    <w:rsid w:val="55534923"/>
    <w:rsid w:val="55AFA521"/>
    <w:rsid w:val="55C3E25F"/>
    <w:rsid w:val="567C325F"/>
    <w:rsid w:val="56C9E911"/>
    <w:rsid w:val="56CE6831"/>
    <w:rsid w:val="5722B76D"/>
    <w:rsid w:val="574B7582"/>
    <w:rsid w:val="574CB55B"/>
    <w:rsid w:val="577E1432"/>
    <w:rsid w:val="577E50CB"/>
    <w:rsid w:val="58479B8B"/>
    <w:rsid w:val="5878C791"/>
    <w:rsid w:val="59E36BEC"/>
    <w:rsid w:val="5A4C63DF"/>
    <w:rsid w:val="5A975382"/>
    <w:rsid w:val="5B135E11"/>
    <w:rsid w:val="5B6A18D8"/>
    <w:rsid w:val="5D01E451"/>
    <w:rsid w:val="5D6C0B2E"/>
    <w:rsid w:val="5D8B3B56"/>
    <w:rsid w:val="5E46A4B0"/>
    <w:rsid w:val="5E71DDA8"/>
    <w:rsid w:val="5E9DB4B2"/>
    <w:rsid w:val="5E9EE441"/>
    <w:rsid w:val="5F0D082D"/>
    <w:rsid w:val="5FCDA6D7"/>
    <w:rsid w:val="5FD8B975"/>
    <w:rsid w:val="60604D05"/>
    <w:rsid w:val="60977CC5"/>
    <w:rsid w:val="60B97C44"/>
    <w:rsid w:val="616B4E89"/>
    <w:rsid w:val="61FC1D66"/>
    <w:rsid w:val="61FEBC2A"/>
    <w:rsid w:val="621C10FB"/>
    <w:rsid w:val="62463F54"/>
    <w:rsid w:val="629CF39A"/>
    <w:rsid w:val="647F2E1A"/>
    <w:rsid w:val="66417038"/>
    <w:rsid w:val="66911650"/>
    <w:rsid w:val="66ECB07E"/>
    <w:rsid w:val="6711A7E5"/>
    <w:rsid w:val="67F9ABBC"/>
    <w:rsid w:val="68F0C8AE"/>
    <w:rsid w:val="692B9896"/>
    <w:rsid w:val="69C8B712"/>
    <w:rsid w:val="6A8C990F"/>
    <w:rsid w:val="6AEE6F9E"/>
    <w:rsid w:val="6B93E2D5"/>
    <w:rsid w:val="6C286970"/>
    <w:rsid w:val="6D2FB336"/>
    <w:rsid w:val="6E0CE803"/>
    <w:rsid w:val="6E28D2FE"/>
    <w:rsid w:val="6EF7A07B"/>
    <w:rsid w:val="6FE25678"/>
    <w:rsid w:val="70433402"/>
    <w:rsid w:val="70CA0922"/>
    <w:rsid w:val="71202141"/>
    <w:rsid w:val="716189B7"/>
    <w:rsid w:val="718C8489"/>
    <w:rsid w:val="72CA18BC"/>
    <w:rsid w:val="72F68EB9"/>
    <w:rsid w:val="7372E839"/>
    <w:rsid w:val="73B18539"/>
    <w:rsid w:val="7434810C"/>
    <w:rsid w:val="747C2987"/>
    <w:rsid w:val="749551FB"/>
    <w:rsid w:val="7631225C"/>
    <w:rsid w:val="76E11D50"/>
    <w:rsid w:val="76E925FB"/>
    <w:rsid w:val="7713147C"/>
    <w:rsid w:val="77280C7D"/>
    <w:rsid w:val="776F87F1"/>
    <w:rsid w:val="779157C7"/>
    <w:rsid w:val="77CCF2BD"/>
    <w:rsid w:val="783F90F5"/>
    <w:rsid w:val="788BEFFD"/>
    <w:rsid w:val="78C8BE5B"/>
    <w:rsid w:val="793684E7"/>
    <w:rsid w:val="79B0958B"/>
    <w:rsid w:val="79DFE7FC"/>
    <w:rsid w:val="7A851561"/>
    <w:rsid w:val="7B91E5F4"/>
    <w:rsid w:val="7C02EF2F"/>
    <w:rsid w:val="7C0C369D"/>
    <w:rsid w:val="7D2DB655"/>
    <w:rsid w:val="7D493B97"/>
    <w:rsid w:val="7D96E95A"/>
    <w:rsid w:val="7DD0113F"/>
    <w:rsid w:val="7E6DD633"/>
    <w:rsid w:val="7EC986B6"/>
    <w:rsid w:val="7EE50BF8"/>
    <w:rsid w:val="7F72F761"/>
    <w:rsid w:val="7F7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1246A"/>
  <w15:chartTrackingRefBased/>
  <w15:docId w15:val="{7BFB6ECB-DFD9-4A35-8748-D7EB81EB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4C9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Rvision">
    <w:name w:val="Revision"/>
    <w:hidden/>
    <w:uiPriority w:val="99"/>
    <w:semiHidden/>
    <w:rsid w:val="007D485C"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71A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7E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7E5B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185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25B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B6F"/>
  </w:style>
  <w:style w:type="paragraph" w:styleId="Pieddepage">
    <w:name w:val="footer"/>
    <w:basedOn w:val="Normal"/>
    <w:link w:val="PieddepageCar"/>
    <w:uiPriority w:val="99"/>
    <w:unhideWhenUsed/>
    <w:rsid w:val="00B25B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B6F"/>
  </w:style>
  <w:style w:type="character" w:styleId="Lienhypertextesuivivisit">
    <w:name w:val="FollowedHyperlink"/>
    <w:basedOn w:val="Policepardfaut"/>
    <w:uiPriority w:val="99"/>
    <w:semiHidden/>
    <w:unhideWhenUsed/>
    <w:rsid w:val="00A87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303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3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asserelles.quebec/publication/2021/charte-de-collaboration-de-la-communaute-de-pratique-de-veille-en-sante-et-services?id=7445&amp;name=cdpveille3s-communaute-de-pratique-de-veille-en-sante-et-services-sociaux-du-quebe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79541-2657-4f49-a091-5e2911f1669c">
      <Terms xmlns="http://schemas.microsoft.com/office/infopath/2007/PartnerControls"/>
    </lcf76f155ced4ddcb4097134ff3c332f>
    <TaxCatchAll xmlns="dedb8f27-b8fd-449d-aee8-d6c8045357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772A3AD3AB442BD897E875D33CA48" ma:contentTypeVersion="7" ma:contentTypeDescription="Create a new document." ma:contentTypeScope="" ma:versionID="286f9189132cf21fb7c8a4a3215ccf31">
  <xsd:schema xmlns:xsd="http://www.w3.org/2001/XMLSchema" xmlns:xs="http://www.w3.org/2001/XMLSchema" xmlns:p="http://schemas.microsoft.com/office/2006/metadata/properties" xmlns:ns2="cef79541-2657-4f49-a091-5e2911f1669c" xmlns:ns3="dedb8f27-b8fd-449d-aee8-d6c804535780" targetNamespace="http://schemas.microsoft.com/office/2006/metadata/properties" ma:root="true" ma:fieldsID="917ef27f522f23d5d0c6f88966c2f3e7" ns2:_="" ns3:_="">
    <xsd:import namespace="cef79541-2657-4f49-a091-5e2911f1669c"/>
    <xsd:import namespace="dedb8f27-b8fd-449d-aee8-d6c804535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79541-2657-4f49-a091-5e2911f16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8f27-b8fd-449d-aee8-d6c8045357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64cace-514f-4145-ac45-8cb1e334867c}" ma:internalName="TaxCatchAll" ma:showField="CatchAllData" ma:web="dedb8f27-b8fd-449d-aee8-d6c804535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6C3B6-2746-4F54-8A46-C8EA299DB837}">
  <ds:schemaRefs>
    <ds:schemaRef ds:uri="http://schemas.microsoft.com/office/2006/metadata/properties"/>
    <ds:schemaRef ds:uri="http://schemas.microsoft.com/office/infopath/2007/PartnerControls"/>
    <ds:schemaRef ds:uri="cef79541-2657-4f49-a091-5e2911f1669c"/>
    <ds:schemaRef ds:uri="dedb8f27-b8fd-449d-aee8-d6c804535780"/>
  </ds:schemaRefs>
</ds:datastoreItem>
</file>

<file path=customXml/itemProps2.xml><?xml version="1.0" encoding="utf-8"?>
<ds:datastoreItem xmlns:ds="http://schemas.openxmlformats.org/officeDocument/2006/customXml" ds:itemID="{3263CA8A-D0D2-4BC7-AAB3-6154CEDD3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67AB2-47C7-4A4D-9F9E-EA2849EFC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79541-2657-4f49-a091-5e2911f1669c"/>
    <ds:schemaRef ds:uri="dedb8f27-b8fd-449d-aee8-d6c804535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NIM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Aubut</dc:creator>
  <cp:keywords/>
  <dc:description/>
  <cp:lastModifiedBy>Josée Berthelette</cp:lastModifiedBy>
  <cp:revision>2</cp:revision>
  <dcterms:created xsi:type="dcterms:W3CDTF">2023-03-21T11:14:00Z</dcterms:created>
  <dcterms:modified xsi:type="dcterms:W3CDTF">2023-03-21T11:14:00Z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0x010100622772A3AD3AB442BD897E875D33CA48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2022-07-06T19:26:59Z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95a9096c-fcfe-4683-9ded-6178eb742a1d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