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B6977" w14:textId="23E52FCA" w:rsidR="005E02DA" w:rsidRPr="005E02DA" w:rsidRDefault="008D71EA" w:rsidP="005E02DA">
      <w:pPr>
        <w:jc w:val="center"/>
        <w:rPr>
          <w:b/>
          <w:sz w:val="36"/>
        </w:rPr>
      </w:pPr>
      <w:r>
        <w:rPr>
          <w:b/>
          <w:sz w:val="36"/>
        </w:rPr>
        <w:t>Procédure de dédoublonnage des références bibliographiques</w:t>
      </w:r>
    </w:p>
    <w:p w14:paraId="3289F843" w14:textId="77777777" w:rsidR="008C2213" w:rsidRDefault="008C2213"/>
    <w:p w14:paraId="7205E9E5" w14:textId="6295F180" w:rsidR="004A0FF2" w:rsidRDefault="000E1439" w:rsidP="00D0052D">
      <w:pPr>
        <w:jc w:val="both"/>
      </w:pPr>
      <w:r>
        <w:t>Cette t</w:t>
      </w:r>
      <w:r w:rsidR="008C2213">
        <w:t>echnique</w:t>
      </w:r>
      <w:r>
        <w:t xml:space="preserve"> de gestion systématique des doublons</w:t>
      </w:r>
      <w:r w:rsidR="008C2213">
        <w:t xml:space="preserve"> se base sur </w:t>
      </w:r>
      <w:r w:rsidR="003A223D">
        <w:t xml:space="preserve">un article de 2016 paru dans la revue </w:t>
      </w:r>
      <w:r w:rsidR="003A223D" w:rsidRPr="000E1439">
        <w:rPr>
          <w:i/>
        </w:rPr>
        <w:t xml:space="preserve">Journal </w:t>
      </w:r>
      <w:r w:rsidRPr="000E1439">
        <w:rPr>
          <w:i/>
        </w:rPr>
        <w:t xml:space="preserve">of </w:t>
      </w:r>
      <w:r w:rsidR="00BF14F3">
        <w:rPr>
          <w:i/>
        </w:rPr>
        <w:t xml:space="preserve">the </w:t>
      </w:r>
      <w:r w:rsidR="003A223D" w:rsidRPr="000E1439">
        <w:rPr>
          <w:i/>
        </w:rPr>
        <w:t>Medical Library Association</w:t>
      </w:r>
      <w:r w:rsidR="003A223D">
        <w:rPr>
          <w:rStyle w:val="Appelnotedebasdep"/>
        </w:rPr>
        <w:footnoteReference w:id="1"/>
      </w:r>
      <w:r w:rsidR="008C2213">
        <w:t>.</w:t>
      </w:r>
      <w:r w:rsidR="00F451A4">
        <w:t xml:space="preserve"> </w:t>
      </w:r>
      <w:r>
        <w:t>Elle c</w:t>
      </w:r>
      <w:r w:rsidR="004D2FEE">
        <w:t>onsiste à changer</w:t>
      </w:r>
      <w:r w:rsidR="00936F12">
        <w:t xml:space="preserve"> subséquemment </w:t>
      </w:r>
      <w:r w:rsidR="004D2FEE">
        <w:t>les paramètres</w:t>
      </w:r>
      <w:r>
        <w:t xml:space="preserve"> de </w:t>
      </w:r>
      <w:r w:rsidR="00936F12">
        <w:t xml:space="preserve">détection </w:t>
      </w:r>
      <w:r>
        <w:t>des doublons</w:t>
      </w:r>
      <w:r w:rsidR="004D2FEE">
        <w:t xml:space="preserve"> pour optimiser </w:t>
      </w:r>
      <w:r>
        <w:t>leur repérage</w:t>
      </w:r>
      <w:r w:rsidR="004D2FEE">
        <w:t>.</w:t>
      </w:r>
      <w:r w:rsidR="004F131E">
        <w:t xml:space="preserve"> Sa force consiste en ce qu’elle permet de repérer un maximum de doublons tout en évitant l’élimination de faux doublons. Elle permet aussi de gagner du temps puisque sa structure en entonnoir implique de vérifier manuellement seulement un sous-</w:t>
      </w:r>
      <w:r w:rsidR="00526091">
        <w:t>ens</w:t>
      </w:r>
      <w:r w:rsidR="004F131E">
        <w:t>em</w:t>
      </w:r>
      <w:r w:rsidR="00526091">
        <w:t>b</w:t>
      </w:r>
      <w:r w:rsidR="004F131E">
        <w:t xml:space="preserve">le de références. </w:t>
      </w:r>
      <w:r w:rsidR="00F451A4">
        <w:t xml:space="preserve">Le champ </w:t>
      </w:r>
      <w:r w:rsidR="00F54878">
        <w:t>« </w:t>
      </w:r>
      <w:r w:rsidR="00F451A4">
        <w:t>pages</w:t>
      </w:r>
      <w:r w:rsidR="00F54878">
        <w:t> »</w:t>
      </w:r>
      <w:r w:rsidR="00F451A4">
        <w:t xml:space="preserve">, en combinaison avec d’autres champs, est utilisé </w:t>
      </w:r>
      <w:r w:rsidR="00936F12">
        <w:t xml:space="preserve">à diverses reprises </w:t>
      </w:r>
      <w:r w:rsidR="00F451A4">
        <w:t>comme identifiant unique</w:t>
      </w:r>
      <w:r w:rsidR="00936F12">
        <w:t xml:space="preserve"> pour repérer les doublons</w:t>
      </w:r>
      <w:r w:rsidR="00F451A4">
        <w:t xml:space="preserve">. Or, la manière de présenter la pagination diffère entre les bases de données </w:t>
      </w:r>
      <w:r w:rsidR="00970D70">
        <w:t xml:space="preserve">(ex : 1003-1012 vs 1003-12) </w:t>
      </w:r>
      <w:r w:rsidR="00F451A4">
        <w:t>et il importe donc d’homogénéiser ce champ avant de procéder au repérage des doublons</w:t>
      </w:r>
      <w:r w:rsidR="00D0052D">
        <w:rPr>
          <w:rStyle w:val="Appelnotedebasdep"/>
        </w:rPr>
        <w:footnoteReference w:id="2"/>
      </w:r>
      <w:r w:rsidR="00D0052D">
        <w:t xml:space="preserve">. La procédure qui suit indique comment modifier le champ </w:t>
      </w:r>
      <w:r w:rsidR="00BF14F3">
        <w:t>« </w:t>
      </w:r>
      <w:r w:rsidR="00F54878">
        <w:t>pages </w:t>
      </w:r>
      <w:r w:rsidR="00BF14F3">
        <w:t>»</w:t>
      </w:r>
      <w:r w:rsidR="00D0052D">
        <w:t xml:space="preserve"> pour les bases de données concernées puis comment procéder au retrait des doublons.  </w:t>
      </w:r>
    </w:p>
    <w:sdt>
      <w:sdtPr>
        <w:rPr>
          <w:rFonts w:asciiTheme="minorHAnsi" w:eastAsiaTheme="minorHAnsi" w:hAnsiTheme="minorHAnsi" w:cstheme="minorBidi"/>
          <w:color w:val="auto"/>
          <w:sz w:val="22"/>
          <w:szCs w:val="22"/>
          <w:lang w:val="fr-FR" w:eastAsia="en-US"/>
        </w:rPr>
        <w:id w:val="-1995167609"/>
        <w:docPartObj>
          <w:docPartGallery w:val="Table of Contents"/>
          <w:docPartUnique/>
        </w:docPartObj>
      </w:sdtPr>
      <w:sdtEndPr>
        <w:rPr>
          <w:b/>
          <w:bCs/>
        </w:rPr>
      </w:sdtEndPr>
      <w:sdtContent>
        <w:p w14:paraId="67EAE1F0" w14:textId="77777777" w:rsidR="00283D43" w:rsidRDefault="00283D43">
          <w:pPr>
            <w:pStyle w:val="En-ttedetabledesmatires"/>
          </w:pPr>
        </w:p>
        <w:p w14:paraId="38EA95D2" w14:textId="77777777" w:rsidR="00353471" w:rsidRDefault="00283D43">
          <w:pPr>
            <w:pStyle w:val="TM1"/>
            <w:tabs>
              <w:tab w:val="left" w:pos="440"/>
              <w:tab w:val="right" w:leader="dot" w:pos="12996"/>
            </w:tabs>
            <w:rPr>
              <w:rFonts w:eastAsiaTheme="minorEastAsia"/>
              <w:noProof/>
              <w:lang w:eastAsia="fr-CA"/>
            </w:rPr>
          </w:pPr>
          <w:r>
            <w:fldChar w:fldCharType="begin"/>
          </w:r>
          <w:r>
            <w:instrText xml:space="preserve"> TOC \o "1-3" \h \z \u </w:instrText>
          </w:r>
          <w:r>
            <w:fldChar w:fldCharType="separate"/>
          </w:r>
          <w:hyperlink w:anchor="_Toc508354492" w:history="1">
            <w:r w:rsidR="00353471" w:rsidRPr="00A267D7">
              <w:rPr>
                <w:rStyle w:val="Lienhypertexte"/>
                <w:noProof/>
              </w:rPr>
              <w:t>1.</w:t>
            </w:r>
            <w:r w:rsidR="00353471">
              <w:rPr>
                <w:rFonts w:eastAsiaTheme="minorEastAsia"/>
                <w:noProof/>
                <w:lang w:eastAsia="fr-CA"/>
              </w:rPr>
              <w:tab/>
            </w:r>
            <w:r w:rsidR="00353471" w:rsidRPr="00A267D7">
              <w:rPr>
                <w:rStyle w:val="Lienhypertexte"/>
                <w:noProof/>
              </w:rPr>
              <w:t>Préparation</w:t>
            </w:r>
            <w:r w:rsidR="00353471">
              <w:rPr>
                <w:noProof/>
                <w:webHidden/>
              </w:rPr>
              <w:tab/>
            </w:r>
            <w:r w:rsidR="00353471">
              <w:rPr>
                <w:noProof/>
                <w:webHidden/>
              </w:rPr>
              <w:fldChar w:fldCharType="begin"/>
            </w:r>
            <w:r w:rsidR="00353471">
              <w:rPr>
                <w:noProof/>
                <w:webHidden/>
              </w:rPr>
              <w:instrText xml:space="preserve"> PAGEREF _Toc508354492 \h </w:instrText>
            </w:r>
            <w:r w:rsidR="00353471">
              <w:rPr>
                <w:noProof/>
                <w:webHidden/>
              </w:rPr>
            </w:r>
            <w:r w:rsidR="00353471">
              <w:rPr>
                <w:noProof/>
                <w:webHidden/>
              </w:rPr>
              <w:fldChar w:fldCharType="separate"/>
            </w:r>
            <w:r w:rsidR="00DC09BD">
              <w:rPr>
                <w:noProof/>
                <w:webHidden/>
              </w:rPr>
              <w:t>1</w:t>
            </w:r>
            <w:r w:rsidR="00353471">
              <w:rPr>
                <w:noProof/>
                <w:webHidden/>
              </w:rPr>
              <w:fldChar w:fldCharType="end"/>
            </w:r>
          </w:hyperlink>
        </w:p>
        <w:p w14:paraId="1A8266C4" w14:textId="77777777" w:rsidR="00353471" w:rsidRDefault="00BD0DBF">
          <w:pPr>
            <w:pStyle w:val="TM1"/>
            <w:tabs>
              <w:tab w:val="left" w:pos="440"/>
              <w:tab w:val="right" w:leader="dot" w:pos="12996"/>
            </w:tabs>
            <w:rPr>
              <w:rFonts w:eastAsiaTheme="minorEastAsia"/>
              <w:noProof/>
              <w:lang w:eastAsia="fr-CA"/>
            </w:rPr>
          </w:pPr>
          <w:hyperlink w:anchor="_Toc508354493" w:history="1">
            <w:r w:rsidR="00353471" w:rsidRPr="00A267D7">
              <w:rPr>
                <w:rStyle w:val="Lienhypertexte"/>
                <w:noProof/>
              </w:rPr>
              <w:t>2.</w:t>
            </w:r>
            <w:r w:rsidR="00353471">
              <w:rPr>
                <w:rFonts w:eastAsiaTheme="minorEastAsia"/>
                <w:noProof/>
                <w:lang w:eastAsia="fr-CA"/>
              </w:rPr>
              <w:tab/>
            </w:r>
            <w:r w:rsidR="00353471" w:rsidRPr="00A267D7">
              <w:rPr>
                <w:rStyle w:val="Lienhypertexte"/>
                <w:noProof/>
              </w:rPr>
              <w:t>Appliquer les filtres (au besoin)</w:t>
            </w:r>
            <w:r w:rsidR="00353471">
              <w:rPr>
                <w:noProof/>
                <w:webHidden/>
              </w:rPr>
              <w:tab/>
            </w:r>
            <w:r w:rsidR="00353471">
              <w:rPr>
                <w:noProof/>
                <w:webHidden/>
              </w:rPr>
              <w:fldChar w:fldCharType="begin"/>
            </w:r>
            <w:r w:rsidR="00353471">
              <w:rPr>
                <w:noProof/>
                <w:webHidden/>
              </w:rPr>
              <w:instrText xml:space="preserve"> PAGEREF _Toc508354493 \h </w:instrText>
            </w:r>
            <w:r w:rsidR="00353471">
              <w:rPr>
                <w:noProof/>
                <w:webHidden/>
              </w:rPr>
            </w:r>
            <w:r w:rsidR="00353471">
              <w:rPr>
                <w:noProof/>
                <w:webHidden/>
              </w:rPr>
              <w:fldChar w:fldCharType="separate"/>
            </w:r>
            <w:r w:rsidR="00DC09BD">
              <w:rPr>
                <w:noProof/>
                <w:webHidden/>
              </w:rPr>
              <w:t>2</w:t>
            </w:r>
            <w:r w:rsidR="00353471">
              <w:rPr>
                <w:noProof/>
                <w:webHidden/>
              </w:rPr>
              <w:fldChar w:fldCharType="end"/>
            </w:r>
          </w:hyperlink>
        </w:p>
        <w:p w14:paraId="17AD4000" w14:textId="77777777" w:rsidR="00353471" w:rsidRDefault="00BD0DBF">
          <w:pPr>
            <w:pStyle w:val="TM1"/>
            <w:tabs>
              <w:tab w:val="left" w:pos="440"/>
              <w:tab w:val="right" w:leader="dot" w:pos="12996"/>
            </w:tabs>
            <w:rPr>
              <w:rFonts w:eastAsiaTheme="minorEastAsia"/>
              <w:noProof/>
              <w:lang w:eastAsia="fr-CA"/>
            </w:rPr>
          </w:pPr>
          <w:hyperlink w:anchor="_Toc508354494" w:history="1">
            <w:r w:rsidR="00353471" w:rsidRPr="00A267D7">
              <w:rPr>
                <w:rStyle w:val="Lienhypertexte"/>
                <w:noProof/>
              </w:rPr>
              <w:t>3.</w:t>
            </w:r>
            <w:r w:rsidR="00353471">
              <w:rPr>
                <w:rFonts w:eastAsiaTheme="minorEastAsia"/>
                <w:noProof/>
                <w:lang w:eastAsia="fr-CA"/>
              </w:rPr>
              <w:tab/>
            </w:r>
            <w:r w:rsidR="00353471" w:rsidRPr="00A267D7">
              <w:rPr>
                <w:rStyle w:val="Lienhypertexte"/>
                <w:noProof/>
              </w:rPr>
              <w:t>Importer les références</w:t>
            </w:r>
            <w:r w:rsidR="00353471">
              <w:rPr>
                <w:noProof/>
                <w:webHidden/>
              </w:rPr>
              <w:tab/>
            </w:r>
            <w:r w:rsidR="00353471">
              <w:rPr>
                <w:noProof/>
                <w:webHidden/>
              </w:rPr>
              <w:fldChar w:fldCharType="begin"/>
            </w:r>
            <w:r w:rsidR="00353471">
              <w:rPr>
                <w:noProof/>
                <w:webHidden/>
              </w:rPr>
              <w:instrText xml:space="preserve"> PAGEREF _Toc508354494 \h </w:instrText>
            </w:r>
            <w:r w:rsidR="00353471">
              <w:rPr>
                <w:noProof/>
                <w:webHidden/>
              </w:rPr>
            </w:r>
            <w:r w:rsidR="00353471">
              <w:rPr>
                <w:noProof/>
                <w:webHidden/>
              </w:rPr>
              <w:fldChar w:fldCharType="separate"/>
            </w:r>
            <w:r w:rsidR="00DC09BD">
              <w:rPr>
                <w:noProof/>
                <w:webHidden/>
              </w:rPr>
              <w:t>2</w:t>
            </w:r>
            <w:r w:rsidR="00353471">
              <w:rPr>
                <w:noProof/>
                <w:webHidden/>
              </w:rPr>
              <w:fldChar w:fldCharType="end"/>
            </w:r>
          </w:hyperlink>
        </w:p>
        <w:p w14:paraId="6C7D0ED2" w14:textId="77777777" w:rsidR="00353471" w:rsidRDefault="00BD0DBF">
          <w:pPr>
            <w:pStyle w:val="TM1"/>
            <w:tabs>
              <w:tab w:val="left" w:pos="440"/>
              <w:tab w:val="right" w:leader="dot" w:pos="12996"/>
            </w:tabs>
            <w:rPr>
              <w:rFonts w:eastAsiaTheme="minorEastAsia"/>
              <w:noProof/>
              <w:lang w:eastAsia="fr-CA"/>
            </w:rPr>
          </w:pPr>
          <w:hyperlink w:anchor="_Toc508354495" w:history="1">
            <w:r w:rsidR="00353471" w:rsidRPr="00A267D7">
              <w:rPr>
                <w:rStyle w:val="Lienhypertexte"/>
                <w:noProof/>
              </w:rPr>
              <w:t>4.</w:t>
            </w:r>
            <w:r w:rsidR="00353471">
              <w:rPr>
                <w:rFonts w:eastAsiaTheme="minorEastAsia"/>
                <w:noProof/>
                <w:lang w:eastAsia="fr-CA"/>
              </w:rPr>
              <w:tab/>
            </w:r>
            <w:r w:rsidR="00353471" w:rsidRPr="00A267D7">
              <w:rPr>
                <w:rStyle w:val="Lienhypertexte"/>
                <w:noProof/>
              </w:rPr>
              <w:t>Gérer les doublons</w:t>
            </w:r>
            <w:r w:rsidR="00353471">
              <w:rPr>
                <w:noProof/>
                <w:webHidden/>
              </w:rPr>
              <w:tab/>
            </w:r>
            <w:r w:rsidR="00353471">
              <w:rPr>
                <w:noProof/>
                <w:webHidden/>
              </w:rPr>
              <w:fldChar w:fldCharType="begin"/>
            </w:r>
            <w:r w:rsidR="00353471">
              <w:rPr>
                <w:noProof/>
                <w:webHidden/>
              </w:rPr>
              <w:instrText xml:space="preserve"> PAGEREF _Toc508354495 \h </w:instrText>
            </w:r>
            <w:r w:rsidR="00353471">
              <w:rPr>
                <w:noProof/>
                <w:webHidden/>
              </w:rPr>
            </w:r>
            <w:r w:rsidR="00353471">
              <w:rPr>
                <w:noProof/>
                <w:webHidden/>
              </w:rPr>
              <w:fldChar w:fldCharType="separate"/>
            </w:r>
            <w:r w:rsidR="00DC09BD">
              <w:rPr>
                <w:noProof/>
                <w:webHidden/>
              </w:rPr>
              <w:t>4</w:t>
            </w:r>
            <w:r w:rsidR="00353471">
              <w:rPr>
                <w:noProof/>
                <w:webHidden/>
              </w:rPr>
              <w:fldChar w:fldCharType="end"/>
            </w:r>
          </w:hyperlink>
        </w:p>
        <w:p w14:paraId="14AE91CB" w14:textId="77777777" w:rsidR="00353471" w:rsidRDefault="00BD0DBF">
          <w:pPr>
            <w:pStyle w:val="TM1"/>
            <w:tabs>
              <w:tab w:val="left" w:pos="440"/>
              <w:tab w:val="right" w:leader="dot" w:pos="12996"/>
            </w:tabs>
            <w:rPr>
              <w:rFonts w:eastAsiaTheme="minorEastAsia"/>
              <w:noProof/>
              <w:lang w:eastAsia="fr-CA"/>
            </w:rPr>
          </w:pPr>
          <w:hyperlink w:anchor="_Toc508354496" w:history="1">
            <w:r w:rsidR="00353471" w:rsidRPr="00A267D7">
              <w:rPr>
                <w:rStyle w:val="Lienhypertexte"/>
                <w:noProof/>
              </w:rPr>
              <w:t>5.</w:t>
            </w:r>
            <w:r w:rsidR="00353471">
              <w:rPr>
                <w:rFonts w:eastAsiaTheme="minorEastAsia"/>
                <w:noProof/>
                <w:lang w:eastAsia="fr-CA"/>
              </w:rPr>
              <w:tab/>
            </w:r>
            <w:r w:rsidR="00353471" w:rsidRPr="00A267D7">
              <w:rPr>
                <w:rStyle w:val="Lienhypertexte"/>
                <w:noProof/>
              </w:rPr>
              <w:t>Exporter les références</w:t>
            </w:r>
            <w:r w:rsidR="00353471">
              <w:rPr>
                <w:noProof/>
                <w:webHidden/>
              </w:rPr>
              <w:tab/>
            </w:r>
            <w:r w:rsidR="00353471">
              <w:rPr>
                <w:noProof/>
                <w:webHidden/>
              </w:rPr>
              <w:fldChar w:fldCharType="begin"/>
            </w:r>
            <w:r w:rsidR="00353471">
              <w:rPr>
                <w:noProof/>
                <w:webHidden/>
              </w:rPr>
              <w:instrText xml:space="preserve"> PAGEREF _Toc508354496 \h </w:instrText>
            </w:r>
            <w:r w:rsidR="00353471">
              <w:rPr>
                <w:noProof/>
                <w:webHidden/>
              </w:rPr>
            </w:r>
            <w:r w:rsidR="00353471">
              <w:rPr>
                <w:noProof/>
                <w:webHidden/>
              </w:rPr>
              <w:fldChar w:fldCharType="separate"/>
            </w:r>
            <w:r w:rsidR="00DC09BD">
              <w:rPr>
                <w:noProof/>
                <w:webHidden/>
              </w:rPr>
              <w:t>5</w:t>
            </w:r>
            <w:r w:rsidR="00353471">
              <w:rPr>
                <w:noProof/>
                <w:webHidden/>
              </w:rPr>
              <w:fldChar w:fldCharType="end"/>
            </w:r>
          </w:hyperlink>
        </w:p>
        <w:p w14:paraId="081BC3D5" w14:textId="77777777" w:rsidR="00353471" w:rsidRDefault="00BD0DBF">
          <w:pPr>
            <w:pStyle w:val="TM1"/>
            <w:tabs>
              <w:tab w:val="right" w:leader="dot" w:pos="12996"/>
            </w:tabs>
            <w:rPr>
              <w:rFonts w:eastAsiaTheme="minorEastAsia"/>
              <w:noProof/>
              <w:lang w:eastAsia="fr-CA"/>
            </w:rPr>
          </w:pPr>
          <w:hyperlink w:anchor="_Toc508354497" w:history="1">
            <w:r w:rsidR="00353471" w:rsidRPr="00A267D7">
              <w:rPr>
                <w:rStyle w:val="Lienhypertexte"/>
                <w:noProof/>
              </w:rPr>
              <w:t>Annexe 1 : étapes de gestion des doublons</w:t>
            </w:r>
            <w:r w:rsidR="00353471">
              <w:rPr>
                <w:noProof/>
                <w:webHidden/>
              </w:rPr>
              <w:tab/>
            </w:r>
            <w:r w:rsidR="00353471">
              <w:rPr>
                <w:noProof/>
                <w:webHidden/>
              </w:rPr>
              <w:fldChar w:fldCharType="begin"/>
            </w:r>
            <w:r w:rsidR="00353471">
              <w:rPr>
                <w:noProof/>
                <w:webHidden/>
              </w:rPr>
              <w:instrText xml:space="preserve"> PAGEREF _Toc508354497 \h </w:instrText>
            </w:r>
            <w:r w:rsidR="00353471">
              <w:rPr>
                <w:noProof/>
                <w:webHidden/>
              </w:rPr>
            </w:r>
            <w:r w:rsidR="00353471">
              <w:rPr>
                <w:noProof/>
                <w:webHidden/>
              </w:rPr>
              <w:fldChar w:fldCharType="separate"/>
            </w:r>
            <w:r w:rsidR="00DC09BD">
              <w:rPr>
                <w:noProof/>
                <w:webHidden/>
              </w:rPr>
              <w:t>7</w:t>
            </w:r>
            <w:r w:rsidR="00353471">
              <w:rPr>
                <w:noProof/>
                <w:webHidden/>
              </w:rPr>
              <w:fldChar w:fldCharType="end"/>
            </w:r>
          </w:hyperlink>
        </w:p>
        <w:p w14:paraId="2C3486DD" w14:textId="77777777" w:rsidR="00283D43" w:rsidRDefault="00283D43">
          <w:r>
            <w:rPr>
              <w:b/>
              <w:bCs/>
              <w:lang w:val="fr-FR"/>
            </w:rPr>
            <w:fldChar w:fldCharType="end"/>
          </w:r>
        </w:p>
      </w:sdtContent>
    </w:sdt>
    <w:p w14:paraId="7626A6DF" w14:textId="77777777" w:rsidR="00283D43" w:rsidRDefault="00283D43" w:rsidP="00D0052D">
      <w:pPr>
        <w:jc w:val="both"/>
      </w:pPr>
    </w:p>
    <w:p w14:paraId="43DCAA01" w14:textId="77777777" w:rsidR="00046C68" w:rsidRDefault="00046C68" w:rsidP="00970571">
      <w:pPr>
        <w:pStyle w:val="Titre1"/>
        <w:numPr>
          <w:ilvl w:val="0"/>
          <w:numId w:val="16"/>
        </w:numPr>
      </w:pPr>
      <w:bookmarkStart w:id="0" w:name="_Toc508354492"/>
      <w:r>
        <w:lastRenderedPageBreak/>
        <w:t>Préparation</w:t>
      </w:r>
      <w:bookmarkEnd w:id="0"/>
    </w:p>
    <w:p w14:paraId="0372BEE9" w14:textId="7CD55445" w:rsidR="009D1241" w:rsidRDefault="00046C68" w:rsidP="009D1241">
      <w:pPr>
        <w:pStyle w:val="Paragraphedeliste"/>
        <w:numPr>
          <w:ilvl w:val="1"/>
          <w:numId w:val="16"/>
        </w:numPr>
      </w:pPr>
      <w:r>
        <w:t xml:space="preserve">Créer un </w:t>
      </w:r>
      <w:r w:rsidRPr="00440190">
        <w:rPr>
          <w:b/>
        </w:rPr>
        <w:t>dossier</w:t>
      </w:r>
      <w:r>
        <w:t xml:space="preserve"> </w:t>
      </w:r>
      <w:r w:rsidR="00BF14F3">
        <w:t>en le nommant selon</w:t>
      </w:r>
      <w:r>
        <w:t xml:space="preserve"> la date du jour </w:t>
      </w:r>
      <w:r w:rsidR="00BF14F3">
        <w:t xml:space="preserve">(AAAAMMJJ) </w:t>
      </w:r>
      <w:r>
        <w:t xml:space="preserve">et </w:t>
      </w:r>
      <w:r w:rsidR="00BF14F3">
        <w:t xml:space="preserve">le </w:t>
      </w:r>
      <w:r>
        <w:t xml:space="preserve">nom de famille de l’usager dans le dossier « dedoublonnage » sur le </w:t>
      </w:r>
      <w:r w:rsidR="00D0052D">
        <w:t>serveur commun (S</w:t>
      </w:r>
      <w:r>
        <w:t>:</w:t>
      </w:r>
      <w:r w:rsidR="00D0052D">
        <w:t>)</w:t>
      </w:r>
      <w:r>
        <w:rPr>
          <w:rStyle w:val="Appelnotedebasdep"/>
        </w:rPr>
        <w:footnoteReference w:id="3"/>
      </w:r>
      <w:r w:rsidR="003C7D41">
        <w:t xml:space="preserve"> (ex : « 20180308</w:t>
      </w:r>
      <w:r>
        <w:t xml:space="preserve">-lacourse »). </w:t>
      </w:r>
    </w:p>
    <w:p w14:paraId="64129C40" w14:textId="77777777" w:rsidR="00046C68" w:rsidRDefault="00046C68" w:rsidP="009D1241">
      <w:pPr>
        <w:pStyle w:val="Paragraphedeliste"/>
        <w:numPr>
          <w:ilvl w:val="1"/>
          <w:numId w:val="16"/>
        </w:numPr>
      </w:pPr>
      <w:r w:rsidRPr="00440190">
        <w:rPr>
          <w:b/>
        </w:rPr>
        <w:t>Importer</w:t>
      </w:r>
      <w:r>
        <w:t xml:space="preserve"> </w:t>
      </w:r>
      <w:r w:rsidR="00D0052D">
        <w:t xml:space="preserve">dans ce dossier les </w:t>
      </w:r>
      <w:r w:rsidR="00D0052D" w:rsidRPr="00440190">
        <w:rPr>
          <w:b/>
        </w:rPr>
        <w:t>fichiers (RIS ou txt)</w:t>
      </w:r>
      <w:r w:rsidR="00D0052D">
        <w:t xml:space="preserve"> envoyés par l’usager</w:t>
      </w:r>
      <w:r w:rsidR="003C7D41">
        <w:t xml:space="preserve"> en renommant au besoin les fichiers selon cette convention de nommage : </w:t>
      </w:r>
    </w:p>
    <w:p w14:paraId="39013883" w14:textId="77777777" w:rsidR="003C7D41" w:rsidRDefault="003C7D41" w:rsidP="003C7D41">
      <w:pPr>
        <w:pStyle w:val="Paragraphedeliste"/>
        <w:numPr>
          <w:ilvl w:val="1"/>
          <w:numId w:val="8"/>
        </w:numPr>
      </w:pPr>
      <w:r>
        <w:t>AAAAMMJJ-plateforme-bd-ref-ref (ex : « </w:t>
      </w:r>
      <w:r w:rsidRPr="003C7D41">
        <w:t>20180308-ebsco-psycinfo-001-386</w:t>
      </w:r>
      <w:r>
        <w:t> »)</w:t>
      </w:r>
    </w:p>
    <w:p w14:paraId="7EE1DDB1" w14:textId="1F0EC71E" w:rsidR="00046C68" w:rsidRDefault="00046C68" w:rsidP="00D0052D">
      <w:pPr>
        <w:pStyle w:val="Paragraphedeliste"/>
        <w:numPr>
          <w:ilvl w:val="0"/>
          <w:numId w:val="8"/>
        </w:numPr>
      </w:pPr>
      <w:r>
        <w:t>Ouvrir End</w:t>
      </w:r>
      <w:r w:rsidR="00D7777F">
        <w:t>N</w:t>
      </w:r>
      <w:r>
        <w:t>ote</w:t>
      </w:r>
    </w:p>
    <w:p w14:paraId="3A02C2EA" w14:textId="77777777" w:rsidR="009D1241" w:rsidRPr="008C2213" w:rsidRDefault="009D1241" w:rsidP="009D1241"/>
    <w:p w14:paraId="16FC6F57" w14:textId="71BF6BE6" w:rsidR="00046C68" w:rsidRPr="00970571" w:rsidRDefault="00046C68" w:rsidP="00970571">
      <w:pPr>
        <w:pStyle w:val="Titre1"/>
        <w:numPr>
          <w:ilvl w:val="0"/>
          <w:numId w:val="16"/>
        </w:numPr>
      </w:pPr>
      <w:bookmarkStart w:id="1" w:name="_Toc508354493"/>
      <w:r w:rsidRPr="00970571">
        <w:t xml:space="preserve">Appliquer les filtres </w:t>
      </w:r>
      <w:r w:rsidR="003C7648">
        <w:t>pour les bases de données PubMed, Medline (Ovid) et Cochrane Library</w:t>
      </w:r>
      <w:bookmarkEnd w:id="1"/>
    </w:p>
    <w:p w14:paraId="6D481865" w14:textId="1C44FF21" w:rsidR="00046C68" w:rsidRDefault="00046C68" w:rsidP="00046C68">
      <w:r>
        <w:t xml:space="preserve">Si des fichiers </w:t>
      </w:r>
      <w:r w:rsidR="00D0052D">
        <w:t xml:space="preserve">envoyés par l’usager </w:t>
      </w:r>
      <w:r>
        <w:t xml:space="preserve">proviennent des bases de données </w:t>
      </w:r>
      <w:r w:rsidRPr="003C7648">
        <w:t>PubMed, Medline (Ovid) ou Cochrane Libra</w:t>
      </w:r>
      <w:r w:rsidR="00D7777F" w:rsidRPr="003C7648">
        <w:t>r</w:t>
      </w:r>
      <w:r w:rsidRPr="003C7648">
        <w:t>y,</w:t>
      </w:r>
      <w:r>
        <w:t xml:space="preserve"> appliquer les filtres pour ajuster le format des pages</w:t>
      </w:r>
      <w:r w:rsidR="009D1241">
        <w:t xml:space="preserve"> (nous visons la forme complète, i.e. 1003-1012)</w:t>
      </w:r>
      <w:r w:rsidR="003C7648">
        <w:t xml:space="preserve">. Advenant que plus d’une de ces bases de données soient concernées, créer des </w:t>
      </w:r>
      <w:r w:rsidR="00906FFD">
        <w:t>groupes</w:t>
      </w:r>
      <w:r w:rsidR="003C7648">
        <w:t xml:space="preserve"> différents</w:t>
      </w:r>
      <w:r w:rsidR="00906FFD">
        <w:t xml:space="preserve"> dans Endnote</w:t>
      </w:r>
      <w:r w:rsidR="003C7648">
        <w:t xml:space="preserve"> pour ne pas mélanger les références. </w:t>
      </w:r>
    </w:p>
    <w:p w14:paraId="01DCD8F3" w14:textId="14F97AAE" w:rsidR="00440190" w:rsidRPr="00440190" w:rsidRDefault="00046C68" w:rsidP="009D1241">
      <w:pPr>
        <w:pStyle w:val="Paragraphedeliste"/>
        <w:numPr>
          <w:ilvl w:val="0"/>
          <w:numId w:val="15"/>
        </w:numPr>
      </w:pPr>
      <w:r>
        <w:t xml:space="preserve">Créer une </w:t>
      </w:r>
      <w:r w:rsidRPr="00440190">
        <w:rPr>
          <w:b/>
        </w:rPr>
        <w:t>bibliothèque End</w:t>
      </w:r>
      <w:r w:rsidR="00D7777F">
        <w:rPr>
          <w:b/>
        </w:rPr>
        <w:t>N</w:t>
      </w:r>
      <w:r w:rsidRPr="00440190">
        <w:rPr>
          <w:b/>
        </w:rPr>
        <w:t>ote temporaire</w:t>
      </w:r>
      <w:r w:rsidR="009D1241">
        <w:t xml:space="preserve"> et l’enregistrer dans le dossier de l’usager</w:t>
      </w:r>
      <w:r w:rsidR="009D1241" w:rsidRPr="009D1241">
        <w:t xml:space="preserve"> : </w:t>
      </w:r>
      <w:r w:rsidR="004A0FF2" w:rsidRPr="009D1241">
        <w:rPr>
          <w:i/>
        </w:rPr>
        <w:t>File</w:t>
      </w:r>
      <w:r w:rsidR="004A0FF2" w:rsidRPr="009D1241">
        <w:t xml:space="preserve"> </w:t>
      </w:r>
      <w:r w:rsidR="004A0FF2" w:rsidRPr="009D1241">
        <w:sym w:font="Wingdings" w:char="F0E0"/>
      </w:r>
      <w:r w:rsidR="004A0FF2" w:rsidRPr="009D1241">
        <w:t xml:space="preserve"> </w:t>
      </w:r>
      <w:r w:rsidR="004A0FF2" w:rsidRPr="009D1241">
        <w:rPr>
          <w:i/>
        </w:rPr>
        <w:t>New</w:t>
      </w:r>
      <w:r w:rsidR="009D1241" w:rsidRPr="009D1241">
        <w:rPr>
          <w:i/>
        </w:rPr>
        <w:t>…</w:t>
      </w:r>
      <w:r w:rsidR="00440190">
        <w:rPr>
          <w:i/>
        </w:rPr>
        <w:t xml:space="preserve"> </w:t>
      </w:r>
    </w:p>
    <w:p w14:paraId="107B984E" w14:textId="41E42234" w:rsidR="00046C68" w:rsidRDefault="00D7777F" w:rsidP="00440190">
      <w:pPr>
        <w:pStyle w:val="Paragraphedeliste"/>
        <w:numPr>
          <w:ilvl w:val="1"/>
          <w:numId w:val="15"/>
        </w:numPr>
      </w:pPr>
      <w:r>
        <w:t>R</w:t>
      </w:r>
      <w:r w:rsidR="00440190">
        <w:t>eprendre la convention de nommage utilisée pour le dossier de l’usager en ajoutant « -temp » à la fin (ex : « 20180308-lacourse-temp »).</w:t>
      </w:r>
    </w:p>
    <w:p w14:paraId="708E9A63" w14:textId="6800F92F" w:rsidR="00D0052D" w:rsidRPr="00440190" w:rsidRDefault="00046C68" w:rsidP="00D0052D">
      <w:pPr>
        <w:pStyle w:val="Paragraphedeliste"/>
        <w:numPr>
          <w:ilvl w:val="0"/>
          <w:numId w:val="9"/>
        </w:numPr>
      </w:pPr>
      <w:r w:rsidRPr="00B84EBE">
        <w:rPr>
          <w:b/>
        </w:rPr>
        <w:t>Importer</w:t>
      </w:r>
      <w:r w:rsidR="00440190">
        <w:t xml:space="preserve"> dans End</w:t>
      </w:r>
      <w:r w:rsidR="00D7777F">
        <w:t>N</w:t>
      </w:r>
      <w:r w:rsidR="00440190">
        <w:t>ote</w:t>
      </w:r>
      <w:r>
        <w:t xml:space="preserve"> les références de l’une </w:t>
      </w:r>
      <w:r w:rsidR="00440190">
        <w:t>des bases de données concernées</w:t>
      </w:r>
      <w:r w:rsidR="00D0052D">
        <w:t xml:space="preserve"> (s’il y a plusieurs fichiers pour une même base de données, les importer tous)</w:t>
      </w:r>
      <w:r w:rsidR="00440190">
        <w:t xml:space="preserve"> : </w:t>
      </w:r>
      <w:r w:rsidR="00440190" w:rsidRPr="009D1241">
        <w:rPr>
          <w:i/>
        </w:rPr>
        <w:t>File</w:t>
      </w:r>
      <w:r w:rsidR="00440190" w:rsidRPr="009D1241">
        <w:t xml:space="preserve"> </w:t>
      </w:r>
      <w:r w:rsidR="00440190" w:rsidRPr="009D1241">
        <w:sym w:font="Wingdings" w:char="F0E0"/>
      </w:r>
      <w:r w:rsidR="00440190" w:rsidRPr="009D1241">
        <w:t xml:space="preserve"> </w:t>
      </w:r>
      <w:r w:rsidR="00440190">
        <w:rPr>
          <w:i/>
        </w:rPr>
        <w:t>Import</w:t>
      </w:r>
    </w:p>
    <w:p w14:paraId="29C5C5B2" w14:textId="0864672E" w:rsidR="001B11B8" w:rsidRDefault="001B11B8" w:rsidP="00440190">
      <w:pPr>
        <w:pStyle w:val="Paragraphedeliste"/>
        <w:numPr>
          <w:ilvl w:val="1"/>
          <w:numId w:val="9"/>
        </w:numPr>
      </w:pPr>
      <w:r w:rsidRPr="00D25536">
        <w:rPr>
          <w:i/>
        </w:rPr>
        <w:t>Import File</w:t>
      </w:r>
      <w:r>
        <w:t xml:space="preserve"> : </w:t>
      </w:r>
      <w:r w:rsidR="00D7777F">
        <w:t xml:space="preserve">sélectionner </w:t>
      </w:r>
      <w:r>
        <w:t>le fichier dans le dossier de l’usager</w:t>
      </w:r>
    </w:p>
    <w:p w14:paraId="233E0FB6" w14:textId="77777777" w:rsidR="00440190" w:rsidRDefault="001B11B8" w:rsidP="00440190">
      <w:pPr>
        <w:pStyle w:val="Paragraphedeliste"/>
        <w:numPr>
          <w:ilvl w:val="1"/>
          <w:numId w:val="9"/>
        </w:numPr>
      </w:pPr>
      <w:r w:rsidRPr="00D25536">
        <w:rPr>
          <w:i/>
        </w:rPr>
        <w:t>Import Option</w:t>
      </w:r>
      <w:r>
        <w:t> : c</w:t>
      </w:r>
      <w:r w:rsidR="00440190">
        <w:t xml:space="preserve">hoisir le filtre d’importation en fonction du type de fichier : </w:t>
      </w:r>
    </w:p>
    <w:p w14:paraId="1EED8EFD" w14:textId="77777777" w:rsidR="00440190" w:rsidRDefault="00440190" w:rsidP="00440190">
      <w:pPr>
        <w:pStyle w:val="Paragraphedeliste"/>
        <w:numPr>
          <w:ilvl w:val="2"/>
          <w:numId w:val="9"/>
        </w:numPr>
      </w:pPr>
      <w:r>
        <w:t xml:space="preserve">Fichier texte (txt) : </w:t>
      </w:r>
      <w:r w:rsidR="006858BF" w:rsidRPr="00906FFD">
        <w:rPr>
          <w:b/>
          <w:i/>
        </w:rPr>
        <w:t>Endnote Import</w:t>
      </w:r>
    </w:p>
    <w:p w14:paraId="1A933988" w14:textId="77777777" w:rsidR="00440190" w:rsidRDefault="00440190" w:rsidP="00440190">
      <w:pPr>
        <w:pStyle w:val="Paragraphedeliste"/>
        <w:numPr>
          <w:ilvl w:val="2"/>
          <w:numId w:val="9"/>
        </w:numPr>
      </w:pPr>
      <w:r>
        <w:t xml:space="preserve">Fichier Research Information System (RIS) : </w:t>
      </w:r>
      <w:r w:rsidR="006858BF" w:rsidRPr="00906FFD">
        <w:rPr>
          <w:b/>
          <w:i/>
        </w:rPr>
        <w:t>Reference Manager (RIS)</w:t>
      </w:r>
    </w:p>
    <w:p w14:paraId="1D12E409" w14:textId="77777777" w:rsidR="006858BF" w:rsidRDefault="006858BF" w:rsidP="006858BF">
      <w:pPr>
        <w:pStyle w:val="Paragraphedeliste"/>
        <w:numPr>
          <w:ilvl w:val="1"/>
          <w:numId w:val="9"/>
        </w:numPr>
      </w:pPr>
      <w:r w:rsidRPr="00D25536">
        <w:rPr>
          <w:i/>
        </w:rPr>
        <w:t>Duplicates</w:t>
      </w:r>
      <w:r>
        <w:t xml:space="preserve"> : </w:t>
      </w:r>
      <w:r w:rsidRPr="006858BF">
        <w:rPr>
          <w:i/>
        </w:rPr>
        <w:t>Import All</w:t>
      </w:r>
    </w:p>
    <w:p w14:paraId="683D4529" w14:textId="34E092BC" w:rsidR="001B11B8" w:rsidRDefault="006858BF" w:rsidP="001B11B8">
      <w:pPr>
        <w:pStyle w:val="Paragraphedeliste"/>
        <w:numPr>
          <w:ilvl w:val="1"/>
          <w:numId w:val="9"/>
        </w:numPr>
      </w:pPr>
      <w:r w:rsidRPr="00D25536">
        <w:rPr>
          <w:i/>
        </w:rPr>
        <w:t>Text Translation</w:t>
      </w:r>
      <w:r>
        <w:t xml:space="preserve"> : </w:t>
      </w:r>
      <w:r w:rsidRPr="006858BF">
        <w:rPr>
          <w:i/>
        </w:rPr>
        <w:t>No Translation</w:t>
      </w:r>
      <w:r>
        <w:t xml:space="preserve"> </w:t>
      </w:r>
    </w:p>
    <w:p w14:paraId="119313EF" w14:textId="0ED700CB" w:rsidR="00B84EBE" w:rsidRPr="00B84EBE" w:rsidRDefault="003C7D41" w:rsidP="00D0052D">
      <w:pPr>
        <w:pStyle w:val="Paragraphedeliste"/>
        <w:numPr>
          <w:ilvl w:val="0"/>
          <w:numId w:val="9"/>
        </w:numPr>
      </w:pPr>
      <w:r w:rsidRPr="00B84EBE">
        <w:rPr>
          <w:b/>
        </w:rPr>
        <w:t>Exporter</w:t>
      </w:r>
      <w:r w:rsidRPr="003C7D41">
        <w:t xml:space="preserve"> ensuite un fichier avec l’ensemble des références </w:t>
      </w:r>
      <w:r w:rsidR="00D7777F">
        <w:t>d’</w:t>
      </w:r>
      <w:r w:rsidRPr="003C7D41">
        <w:t xml:space="preserve">une </w:t>
      </w:r>
      <w:r w:rsidR="00D7777F">
        <w:t xml:space="preserve">même </w:t>
      </w:r>
      <w:r w:rsidRPr="003C7D41">
        <w:t xml:space="preserve">base de données vers le dossier de </w:t>
      </w:r>
      <w:r w:rsidRPr="00B84EBE">
        <w:t>l’usager</w:t>
      </w:r>
      <w:r w:rsidR="00826CD8">
        <w:t xml:space="preserve"> en appliquant le </w:t>
      </w:r>
      <w:r w:rsidR="00826CD8" w:rsidRPr="001B11B8">
        <w:rPr>
          <w:b/>
        </w:rPr>
        <w:t>filtre d’exportation</w:t>
      </w:r>
      <w:r w:rsidR="00826CD8">
        <w:t xml:space="preserve"> de correction des pages</w:t>
      </w:r>
      <w:r w:rsidRPr="00B84EBE">
        <w:t xml:space="preserve"> : </w:t>
      </w:r>
      <w:r w:rsidR="00046C68" w:rsidRPr="00B84EBE">
        <w:rPr>
          <w:i/>
        </w:rPr>
        <w:t>File</w:t>
      </w:r>
      <w:r w:rsidR="00046C68" w:rsidRPr="00B84EBE">
        <w:t xml:space="preserve"> </w:t>
      </w:r>
      <w:r w:rsidR="00046C68" w:rsidRPr="00B84EBE">
        <w:sym w:font="Wingdings" w:char="F0E0"/>
      </w:r>
      <w:r w:rsidR="00046C68" w:rsidRPr="00B84EBE">
        <w:t xml:space="preserve"> </w:t>
      </w:r>
      <w:r w:rsidR="00046C68" w:rsidRPr="00B84EBE">
        <w:rPr>
          <w:i/>
        </w:rPr>
        <w:t xml:space="preserve">Export </w:t>
      </w:r>
    </w:p>
    <w:p w14:paraId="527069BA" w14:textId="77777777" w:rsidR="00826CD8" w:rsidRDefault="00224ADA" w:rsidP="00B84EBE">
      <w:pPr>
        <w:pStyle w:val="Paragraphedeliste"/>
        <w:numPr>
          <w:ilvl w:val="1"/>
          <w:numId w:val="9"/>
        </w:numPr>
      </w:pPr>
      <w:r w:rsidRPr="00D25536">
        <w:rPr>
          <w:i/>
        </w:rPr>
        <w:t>Nom du fichier</w:t>
      </w:r>
      <w:r w:rsidR="00826CD8">
        <w:t> : ajouter « -corr » à la fin du nom du fichier (ex : « </w:t>
      </w:r>
      <w:r w:rsidR="00826CD8" w:rsidRPr="003C7D41">
        <w:t>20180308-ebsco-psycinfo-001-386</w:t>
      </w:r>
      <w:r w:rsidR="00826CD8">
        <w:t>-corr ») et choisir comme emplacement le dossier de l’usager</w:t>
      </w:r>
    </w:p>
    <w:p w14:paraId="3D94DD5C" w14:textId="77777777" w:rsidR="001B11B8" w:rsidRDefault="001B11B8" w:rsidP="001B11B8">
      <w:pPr>
        <w:pStyle w:val="Paragraphedeliste"/>
        <w:numPr>
          <w:ilvl w:val="1"/>
          <w:numId w:val="9"/>
        </w:numPr>
      </w:pPr>
      <w:r w:rsidRPr="00D25536">
        <w:rPr>
          <w:i/>
        </w:rPr>
        <w:lastRenderedPageBreak/>
        <w:t>Type</w:t>
      </w:r>
      <w:r>
        <w:t xml:space="preserve"> : </w:t>
      </w:r>
      <w:r w:rsidRPr="00D25536">
        <w:rPr>
          <w:i/>
        </w:rPr>
        <w:t>Text File (*.txt)</w:t>
      </w:r>
    </w:p>
    <w:p w14:paraId="12FCF5A1" w14:textId="11E3C50D" w:rsidR="00E14BFE" w:rsidRDefault="00826CD8" w:rsidP="00B84EBE">
      <w:pPr>
        <w:pStyle w:val="Paragraphedeliste"/>
        <w:numPr>
          <w:ilvl w:val="1"/>
          <w:numId w:val="9"/>
        </w:numPr>
      </w:pPr>
      <w:r w:rsidRPr="00D25536">
        <w:rPr>
          <w:i/>
        </w:rPr>
        <w:t>Output Style</w:t>
      </w:r>
      <w:r>
        <w:t xml:space="preserve"> : </w:t>
      </w:r>
      <w:r w:rsidR="00046C68">
        <w:t>« </w:t>
      </w:r>
      <w:r w:rsidR="00046C68" w:rsidRPr="003C7D41">
        <w:rPr>
          <w:b/>
        </w:rPr>
        <w:t>_Correct Pages</w:t>
      </w:r>
      <w:r w:rsidR="00046C68">
        <w:t> »</w:t>
      </w:r>
      <w:r w:rsidR="00D25536">
        <w:t xml:space="preserve"> : </w:t>
      </w:r>
      <w:r w:rsidR="00224ADA">
        <w:t xml:space="preserve">menu </w:t>
      </w:r>
      <w:r w:rsidR="00224ADA" w:rsidRPr="00224ADA">
        <w:t xml:space="preserve">déroulant </w:t>
      </w:r>
      <w:r w:rsidR="00E14BFE" w:rsidRPr="00224ADA">
        <w:sym w:font="Wingdings" w:char="F0E0"/>
      </w:r>
      <w:r w:rsidR="00E14BFE" w:rsidRPr="00224ADA">
        <w:t xml:space="preserve"> </w:t>
      </w:r>
      <w:r w:rsidR="00501CB5">
        <w:rPr>
          <w:i/>
        </w:rPr>
        <w:t>Select Another S</w:t>
      </w:r>
      <w:r w:rsidR="00224ADA" w:rsidRPr="00224ADA">
        <w:rPr>
          <w:i/>
        </w:rPr>
        <w:t xml:space="preserve">tyle </w:t>
      </w:r>
      <w:r w:rsidR="00E14BFE" w:rsidRPr="00224ADA">
        <w:t>(ce filtre</w:t>
      </w:r>
      <w:r w:rsidR="00E14BFE">
        <w:t xml:space="preserve"> devrait se trouver en tête de liste)</w:t>
      </w:r>
    </w:p>
    <w:p w14:paraId="0D67E7D9" w14:textId="77777777" w:rsidR="001B11B8" w:rsidRPr="001B11B8" w:rsidRDefault="001B11B8" w:rsidP="001B11B8">
      <w:pPr>
        <w:pStyle w:val="Paragraphedeliste"/>
        <w:numPr>
          <w:ilvl w:val="1"/>
          <w:numId w:val="9"/>
        </w:numPr>
      </w:pPr>
      <w:r>
        <w:t xml:space="preserve">Sélectionner </w:t>
      </w:r>
      <w:r w:rsidRPr="005D701D">
        <w:rPr>
          <w:i/>
        </w:rPr>
        <w:t>Export Selected References</w:t>
      </w:r>
    </w:p>
    <w:p w14:paraId="663638CF" w14:textId="77777777" w:rsidR="001B11B8" w:rsidRDefault="001B11B8" w:rsidP="001B11B8"/>
    <w:p w14:paraId="492E5A41" w14:textId="415B71CA" w:rsidR="000C1953" w:rsidRDefault="003C7D41" w:rsidP="00970571">
      <w:pPr>
        <w:pStyle w:val="Paragraphedeliste"/>
        <w:numPr>
          <w:ilvl w:val="0"/>
          <w:numId w:val="9"/>
        </w:numPr>
      </w:pPr>
      <w:r>
        <w:t xml:space="preserve">Recommencer au besoin </w:t>
      </w:r>
      <w:r w:rsidR="00906FFD">
        <w:t>la dernière étape d’exportation</w:t>
      </w:r>
      <w:r>
        <w:t xml:space="preserve"> pour les autres bases de données dont le champ </w:t>
      </w:r>
      <w:r w:rsidR="00D7777F">
        <w:t>« </w:t>
      </w:r>
      <w:r w:rsidR="00F54878">
        <w:t>pages </w:t>
      </w:r>
      <w:r w:rsidR="00D7777F">
        <w:t>»</w:t>
      </w:r>
      <w:r>
        <w:t xml:space="preserve"> doit être ajusté</w:t>
      </w:r>
    </w:p>
    <w:p w14:paraId="12494F86" w14:textId="77777777" w:rsidR="00970571" w:rsidRPr="00046C68" w:rsidRDefault="00970571" w:rsidP="00970571"/>
    <w:p w14:paraId="217C8E57" w14:textId="77777777" w:rsidR="008C2213" w:rsidRDefault="008C2213" w:rsidP="00970571">
      <w:pPr>
        <w:pStyle w:val="Titre1"/>
        <w:numPr>
          <w:ilvl w:val="0"/>
          <w:numId w:val="16"/>
        </w:numPr>
      </w:pPr>
      <w:bookmarkStart w:id="2" w:name="_Toc508354494"/>
      <w:r>
        <w:t xml:space="preserve">Importer les </w:t>
      </w:r>
      <w:r w:rsidR="00046C68">
        <w:t>références</w:t>
      </w:r>
      <w:bookmarkEnd w:id="2"/>
      <w:r w:rsidR="00046C68">
        <w:t xml:space="preserve"> </w:t>
      </w:r>
    </w:p>
    <w:p w14:paraId="426D5E19" w14:textId="0E078C16" w:rsidR="00C6556D" w:rsidRDefault="004A0FF2" w:rsidP="00D0052D">
      <w:pPr>
        <w:pStyle w:val="Paragraphedeliste"/>
        <w:numPr>
          <w:ilvl w:val="0"/>
          <w:numId w:val="10"/>
        </w:numPr>
      </w:pPr>
      <w:r>
        <w:t>Créer une nouvelle bibliothèque End</w:t>
      </w:r>
      <w:r w:rsidR="00D7777F">
        <w:t>N</w:t>
      </w:r>
      <w:r>
        <w:t>ote</w:t>
      </w:r>
      <w:r w:rsidR="00C6556D">
        <w:t> </w:t>
      </w:r>
      <w:r w:rsidR="00C6556D" w:rsidRPr="00C6556D">
        <w:t xml:space="preserve">: </w:t>
      </w:r>
      <w:r w:rsidRPr="00C6556D">
        <w:rPr>
          <w:i/>
        </w:rPr>
        <w:t>File</w:t>
      </w:r>
      <w:r w:rsidRPr="00C6556D">
        <w:t xml:space="preserve"> </w:t>
      </w:r>
      <w:r w:rsidRPr="00C6556D">
        <w:sym w:font="Wingdings" w:char="F0E0"/>
      </w:r>
      <w:r w:rsidRPr="00C6556D">
        <w:t xml:space="preserve"> </w:t>
      </w:r>
      <w:r w:rsidRPr="00C6556D">
        <w:rPr>
          <w:i/>
        </w:rPr>
        <w:t>Import</w:t>
      </w:r>
    </w:p>
    <w:p w14:paraId="78BFAB49" w14:textId="58EF0954" w:rsidR="004A0FF2" w:rsidRDefault="00D7777F" w:rsidP="00C6556D">
      <w:pPr>
        <w:pStyle w:val="Paragraphedeliste"/>
        <w:numPr>
          <w:ilvl w:val="1"/>
          <w:numId w:val="10"/>
        </w:numPr>
      </w:pPr>
      <w:r>
        <w:t>L</w:t>
      </w:r>
      <w:r w:rsidR="004A0FF2">
        <w:t xml:space="preserve">’enregistrer dans le dossier de l’usager </w:t>
      </w:r>
      <w:r w:rsidR="003C7D41">
        <w:t>en reprenant</w:t>
      </w:r>
      <w:r w:rsidR="004A0FF2">
        <w:t xml:space="preserve"> la convention de nommage utilisée </w:t>
      </w:r>
      <w:r w:rsidR="003C7D41">
        <w:t>pour le dossier (ex : « 20180308</w:t>
      </w:r>
      <w:r w:rsidR="00C6556D">
        <w:t>-lacourse ») ; cet</w:t>
      </w:r>
      <w:r>
        <w:t>te</w:t>
      </w:r>
      <w:r w:rsidR="00C6556D">
        <w:t xml:space="preserve"> étape créera deux fichiers (avec les extensions .data et .enl)</w:t>
      </w:r>
    </w:p>
    <w:p w14:paraId="6C1B174A" w14:textId="6545AF22" w:rsidR="001376CD" w:rsidRDefault="00C555B1" w:rsidP="00D0052D">
      <w:pPr>
        <w:pStyle w:val="Paragraphedeliste"/>
        <w:numPr>
          <w:ilvl w:val="0"/>
          <w:numId w:val="10"/>
        </w:numPr>
      </w:pPr>
      <w:r>
        <w:t>Pour chaque base de données</w:t>
      </w:r>
      <w:r w:rsidR="00625FF6">
        <w:t>,</w:t>
      </w:r>
      <w:r>
        <w:t xml:space="preserve"> créer un groupe</w:t>
      </w:r>
      <w:r w:rsidR="001376CD">
        <w:t xml:space="preserve"> : </w:t>
      </w:r>
      <w:r w:rsidR="00625FF6" w:rsidRPr="001376CD">
        <w:rPr>
          <w:i/>
        </w:rPr>
        <w:t>My Group</w:t>
      </w:r>
      <w:r w:rsidR="00625FF6">
        <w:t xml:space="preserve"> </w:t>
      </w:r>
      <w:r w:rsidR="00625FF6">
        <w:sym w:font="Wingdings" w:char="F0E0"/>
      </w:r>
      <w:r w:rsidR="00625FF6">
        <w:t xml:space="preserve"> clic</w:t>
      </w:r>
      <w:r w:rsidR="00D7777F">
        <w:t xml:space="preserve"> </w:t>
      </w:r>
      <w:r w:rsidR="00625FF6">
        <w:t xml:space="preserve">droit </w:t>
      </w:r>
      <w:r w:rsidR="00625FF6">
        <w:sym w:font="Wingdings" w:char="F0E0"/>
      </w:r>
      <w:r w:rsidR="00625FF6">
        <w:t xml:space="preserve"> </w:t>
      </w:r>
      <w:r w:rsidR="001376CD" w:rsidRPr="001376CD">
        <w:rPr>
          <w:i/>
        </w:rPr>
        <w:t>Create Group</w:t>
      </w:r>
    </w:p>
    <w:p w14:paraId="665950D1" w14:textId="2584CB66" w:rsidR="00C555B1" w:rsidRDefault="00D7777F" w:rsidP="001376CD">
      <w:pPr>
        <w:pStyle w:val="Paragraphedeliste"/>
        <w:numPr>
          <w:ilvl w:val="1"/>
          <w:numId w:val="10"/>
        </w:numPr>
      </w:pPr>
      <w:r>
        <w:t>N</w:t>
      </w:r>
      <w:r w:rsidR="00C555B1">
        <w:t xml:space="preserve">ommer </w:t>
      </w:r>
      <w:r w:rsidR="001376CD">
        <w:t xml:space="preserve">chaque groupe </w:t>
      </w:r>
      <w:r w:rsidR="00C555B1">
        <w:t xml:space="preserve">en fonction de son ordre d’introduction et </w:t>
      </w:r>
      <w:r w:rsidR="001376CD">
        <w:t>de son titre</w:t>
      </w:r>
      <w:r>
        <w:t> </w:t>
      </w:r>
      <w:r w:rsidR="00C555B1">
        <w:t xml:space="preserve">: </w:t>
      </w:r>
    </w:p>
    <w:p w14:paraId="0B7E412A" w14:textId="77777777" w:rsidR="001376CD" w:rsidRDefault="001376CD" w:rsidP="001376CD">
      <w:pPr>
        <w:jc w:val="center"/>
      </w:pPr>
      <w:r>
        <w:rPr>
          <w:noProof/>
          <w:lang w:eastAsia="fr-CA"/>
        </w:rPr>
        <w:drawing>
          <wp:inline distT="0" distB="0" distL="0" distR="0" wp14:anchorId="0E301394" wp14:editId="656BD37B">
            <wp:extent cx="1390650" cy="781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0650" cy="781050"/>
                    </a:xfrm>
                    <a:prstGeom prst="rect">
                      <a:avLst/>
                    </a:prstGeom>
                  </pic:spPr>
                </pic:pic>
              </a:graphicData>
            </a:graphic>
          </wp:inline>
        </w:drawing>
      </w:r>
    </w:p>
    <w:p w14:paraId="05969691" w14:textId="77777777" w:rsidR="008C2213" w:rsidRDefault="00C555B1" w:rsidP="00D0052D">
      <w:pPr>
        <w:pStyle w:val="Paragraphedeliste"/>
        <w:numPr>
          <w:ilvl w:val="0"/>
          <w:numId w:val="10"/>
        </w:numPr>
      </w:pPr>
      <w:r>
        <w:t xml:space="preserve">Importer les références </w:t>
      </w:r>
      <w:r w:rsidR="009F5692">
        <w:t>de la première base</w:t>
      </w:r>
      <w:r>
        <w:t xml:space="preserve"> de données en fonction d</w:t>
      </w:r>
      <w:r w:rsidR="00254735">
        <w:t>e l’ordre précisé par l’usager. Si celui-ci</w:t>
      </w:r>
      <w:r>
        <w:t xml:space="preserve"> n’a pas défini de préférence, privilégier </w:t>
      </w:r>
      <w:r w:rsidR="009F5692">
        <w:t>Medline</w:t>
      </w:r>
      <w:r w:rsidR="00EE221D">
        <w:t xml:space="preserve">/PubMed en premier : </w:t>
      </w:r>
      <w:r w:rsidR="00EE221D" w:rsidRPr="00EE221D">
        <w:rPr>
          <w:i/>
        </w:rPr>
        <w:t>File</w:t>
      </w:r>
      <w:r w:rsidR="009F5692">
        <w:t xml:space="preserve"> </w:t>
      </w:r>
      <w:r w:rsidR="009F5692">
        <w:sym w:font="Wingdings" w:char="F0E0"/>
      </w:r>
      <w:r w:rsidR="00EE221D">
        <w:t xml:space="preserve"> </w:t>
      </w:r>
      <w:r w:rsidR="00EE221D" w:rsidRPr="00EE221D">
        <w:rPr>
          <w:i/>
        </w:rPr>
        <w:t>Import</w:t>
      </w:r>
    </w:p>
    <w:p w14:paraId="7D1AF5E4" w14:textId="727BDD8C" w:rsidR="00EE221D" w:rsidRPr="00EE221D" w:rsidRDefault="00D7777F" w:rsidP="00254735">
      <w:pPr>
        <w:pStyle w:val="Paragraphedeliste"/>
        <w:numPr>
          <w:ilvl w:val="1"/>
          <w:numId w:val="10"/>
        </w:numPr>
      </w:pPr>
      <w:r>
        <w:t>S</w:t>
      </w:r>
      <w:r w:rsidR="0051312D">
        <w:t xml:space="preserve">’il s’agit de l’une des bases de données dont le format </w:t>
      </w:r>
      <w:r>
        <w:t xml:space="preserve">de </w:t>
      </w:r>
      <w:r w:rsidR="0051312D">
        <w:t>pagination a été modifié, choisir</w:t>
      </w:r>
      <w:r w:rsidR="00EE221D">
        <w:t xml:space="preserve"> le fichier se terminant par « corr » et appliquer</w:t>
      </w:r>
      <w:r w:rsidR="0051312D">
        <w:t xml:space="preserve"> le filtre d’importation « </w:t>
      </w:r>
      <w:r w:rsidR="0051312D" w:rsidRPr="00EE221D">
        <w:rPr>
          <w:b/>
        </w:rPr>
        <w:t>_Import Corrected Pages</w:t>
      </w:r>
      <w:r w:rsidR="0051312D">
        <w:t xml:space="preserve"> ». Sinon, choisir </w:t>
      </w:r>
      <w:r w:rsidR="0051312D" w:rsidRPr="00EE221D">
        <w:t xml:space="preserve">le format </w:t>
      </w:r>
      <w:r w:rsidR="00254735" w:rsidRPr="00EE221D">
        <w:t>en fonction du type de fichier</w:t>
      </w:r>
      <w:r w:rsidR="00EE221D" w:rsidRPr="00EE221D">
        <w:t xml:space="preserve"> : </w:t>
      </w:r>
    </w:p>
    <w:p w14:paraId="0E581508" w14:textId="77777777" w:rsidR="00EE221D" w:rsidRDefault="00EE221D" w:rsidP="00EE221D">
      <w:pPr>
        <w:pStyle w:val="Paragraphedeliste"/>
        <w:numPr>
          <w:ilvl w:val="2"/>
          <w:numId w:val="10"/>
        </w:numPr>
      </w:pPr>
      <w:r>
        <w:t xml:space="preserve">Fichier texte (txt) : </w:t>
      </w:r>
      <w:r w:rsidRPr="006858BF">
        <w:rPr>
          <w:i/>
        </w:rPr>
        <w:t>Endnote Import</w:t>
      </w:r>
    </w:p>
    <w:p w14:paraId="642B8847" w14:textId="77777777" w:rsidR="00EE221D" w:rsidRPr="00CE036A" w:rsidRDefault="00EE221D" w:rsidP="00EE221D">
      <w:pPr>
        <w:pStyle w:val="Paragraphedeliste"/>
        <w:numPr>
          <w:ilvl w:val="2"/>
          <w:numId w:val="10"/>
        </w:numPr>
      </w:pPr>
      <w:r>
        <w:t xml:space="preserve">Fichier Research Information System (RIS) : </w:t>
      </w:r>
      <w:r w:rsidRPr="006858BF">
        <w:rPr>
          <w:i/>
        </w:rPr>
        <w:t>Reference Manager (RIS)</w:t>
      </w:r>
    </w:p>
    <w:p w14:paraId="75180AB8" w14:textId="77777777" w:rsidR="00CE036A" w:rsidRDefault="00CE036A" w:rsidP="00CE036A">
      <w:pPr>
        <w:jc w:val="center"/>
      </w:pPr>
      <w:r>
        <w:rPr>
          <w:noProof/>
          <w:lang w:eastAsia="fr-CA"/>
        </w:rPr>
        <w:lastRenderedPageBreak/>
        <w:drawing>
          <wp:inline distT="0" distB="0" distL="0" distR="0" wp14:anchorId="749CF0CB" wp14:editId="43CE9727">
            <wp:extent cx="3390900" cy="1790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11438" cy="1801546"/>
                    </a:xfrm>
                    <a:prstGeom prst="rect">
                      <a:avLst/>
                    </a:prstGeom>
                  </pic:spPr>
                </pic:pic>
              </a:graphicData>
            </a:graphic>
          </wp:inline>
        </w:drawing>
      </w:r>
    </w:p>
    <w:p w14:paraId="36602982" w14:textId="2F2E54FE" w:rsidR="00C555B1" w:rsidRDefault="0051312D" w:rsidP="00D0052D">
      <w:pPr>
        <w:pStyle w:val="Paragraphedeliste"/>
        <w:numPr>
          <w:ilvl w:val="0"/>
          <w:numId w:val="10"/>
        </w:numPr>
      </w:pPr>
      <w:r>
        <w:t xml:space="preserve">À chaque importation, déplacer les références dans le </w:t>
      </w:r>
      <w:r w:rsidR="00BC32B8">
        <w:t>groupe</w:t>
      </w:r>
      <w:r>
        <w:t xml:space="preserve"> correspondant</w:t>
      </w:r>
      <w:r w:rsidR="00BC32B8">
        <w:t xml:space="preserve"> dans End</w:t>
      </w:r>
      <w:r w:rsidR="00D7777F">
        <w:t>N</w:t>
      </w:r>
      <w:r w:rsidR="00BC32B8">
        <w:t>ote</w:t>
      </w:r>
      <w:r w:rsidR="00C5224B">
        <w:t xml:space="preserve"> en sélectionnant toutes les références du </w:t>
      </w:r>
      <w:r w:rsidR="00C5224B" w:rsidRPr="00505E97">
        <w:t xml:space="preserve">dossier </w:t>
      </w:r>
      <w:r w:rsidR="00910CA4" w:rsidRPr="00505E97">
        <w:t>« Imported References »</w:t>
      </w:r>
      <w:r w:rsidR="00C5224B">
        <w:t xml:space="preserve"> (ctrl+A) puis en les glissant dans le </w:t>
      </w:r>
      <w:r w:rsidR="00910CA4">
        <w:t>groupe</w:t>
      </w:r>
      <w:r w:rsidR="00C5224B">
        <w:t xml:space="preserve"> correspondant.</w:t>
      </w:r>
    </w:p>
    <w:p w14:paraId="22253306" w14:textId="07886151" w:rsidR="00254735" w:rsidRDefault="00BC32B8" w:rsidP="00D0052D">
      <w:pPr>
        <w:pStyle w:val="Paragraphedeliste"/>
        <w:numPr>
          <w:ilvl w:val="0"/>
          <w:numId w:val="10"/>
        </w:numPr>
      </w:pPr>
      <w:r>
        <w:t>Pour chacune des bases de données, s’assurer que le champ « Name of Database »</w:t>
      </w:r>
      <w:r w:rsidR="00B5427F">
        <w:rPr>
          <w:rStyle w:val="Appelnotedebasdep"/>
        </w:rPr>
        <w:footnoteReference w:id="4"/>
      </w:r>
      <w:r>
        <w:t xml:space="preserve"> s</w:t>
      </w:r>
      <w:r w:rsidR="00D7777F">
        <w:t>oi</w:t>
      </w:r>
      <w:r>
        <w:t xml:space="preserve">t rempli. Au besoin, </w:t>
      </w:r>
      <w:r w:rsidR="00D7777F">
        <w:t xml:space="preserve">indiquer </w:t>
      </w:r>
      <w:r w:rsidR="00B5427F">
        <w:t>cette information en procédant ainsi :</w:t>
      </w:r>
      <w:r w:rsidR="00EE221D">
        <w:t xml:space="preserve"> </w:t>
      </w:r>
      <w:r w:rsidR="000C1953">
        <w:t xml:space="preserve">Ctrl-A pour sélectionner toutes les références du groupe </w:t>
      </w:r>
      <w:r w:rsidR="000C1953">
        <w:sym w:font="Wingdings" w:char="F0E0"/>
      </w:r>
      <w:r w:rsidR="000C1953">
        <w:t xml:space="preserve"> </w:t>
      </w:r>
      <w:r w:rsidR="00EE221D" w:rsidRPr="00EE221D">
        <w:rPr>
          <w:i/>
        </w:rPr>
        <w:t>Tools</w:t>
      </w:r>
      <w:r w:rsidR="00EE221D">
        <w:t xml:space="preserve"> </w:t>
      </w:r>
      <w:r w:rsidR="00EE221D">
        <w:sym w:font="Wingdings" w:char="F0E0"/>
      </w:r>
      <w:r w:rsidR="00EE221D">
        <w:t xml:space="preserve"> </w:t>
      </w:r>
      <w:r w:rsidR="00EE221D" w:rsidRPr="00EE221D">
        <w:rPr>
          <w:i/>
        </w:rPr>
        <w:t>Change/Move/Copy Fields</w:t>
      </w:r>
      <w:bookmarkStart w:id="3" w:name="_GoBack"/>
      <w:bookmarkEnd w:id="3"/>
    </w:p>
    <w:p w14:paraId="08233C02" w14:textId="77777777" w:rsidR="00BC32B8" w:rsidRDefault="000C1953" w:rsidP="00254735">
      <w:pPr>
        <w:pStyle w:val="Paragraphedeliste"/>
        <w:numPr>
          <w:ilvl w:val="1"/>
          <w:numId w:val="10"/>
        </w:numPr>
      </w:pPr>
      <w:r w:rsidRPr="00C05198">
        <w:rPr>
          <w:i/>
        </w:rPr>
        <w:t>In</w:t>
      </w:r>
      <w:r>
        <w:t xml:space="preserve"> : </w:t>
      </w:r>
      <w:r w:rsidRPr="000C1953">
        <w:rPr>
          <w:i/>
        </w:rPr>
        <w:t>Name of Database</w:t>
      </w:r>
      <w:r>
        <w:t xml:space="preserve"> (choisir dans le menu déroulant)</w:t>
      </w:r>
    </w:p>
    <w:p w14:paraId="4AC1CF80" w14:textId="77777777" w:rsidR="000C1953" w:rsidRPr="000C1953" w:rsidRDefault="000C1953" w:rsidP="00254735">
      <w:pPr>
        <w:pStyle w:val="Paragraphedeliste"/>
        <w:numPr>
          <w:ilvl w:val="1"/>
          <w:numId w:val="10"/>
        </w:numPr>
      </w:pPr>
      <w:r w:rsidRPr="00C05198">
        <w:rPr>
          <w:i/>
        </w:rPr>
        <w:t>Change</w:t>
      </w:r>
      <w:r>
        <w:t xml:space="preserve"> : </w:t>
      </w:r>
      <w:r w:rsidRPr="000C1953">
        <w:rPr>
          <w:i/>
        </w:rPr>
        <w:t>Replace whole field with</w:t>
      </w:r>
    </w:p>
    <w:p w14:paraId="084232E0" w14:textId="77777777" w:rsidR="000C1953" w:rsidRDefault="000C1953" w:rsidP="00254735">
      <w:pPr>
        <w:pStyle w:val="Paragraphedeliste"/>
        <w:numPr>
          <w:ilvl w:val="1"/>
          <w:numId w:val="10"/>
        </w:numPr>
      </w:pPr>
      <w:r>
        <w:t>Inscrire le nom de la base de données dans l’encadré</w:t>
      </w:r>
    </w:p>
    <w:p w14:paraId="6EA678E3" w14:textId="77777777" w:rsidR="000C1953" w:rsidRPr="000C1953" w:rsidRDefault="000C1953" w:rsidP="00254735">
      <w:pPr>
        <w:pStyle w:val="Paragraphedeliste"/>
        <w:numPr>
          <w:ilvl w:val="1"/>
          <w:numId w:val="10"/>
        </w:numPr>
        <w:rPr>
          <w:i/>
        </w:rPr>
      </w:pPr>
      <w:r w:rsidRPr="000C1953">
        <w:rPr>
          <w:i/>
        </w:rPr>
        <w:t>OK</w:t>
      </w:r>
    </w:p>
    <w:p w14:paraId="0378A18B" w14:textId="77777777" w:rsidR="00EE221D" w:rsidRDefault="00EE221D" w:rsidP="00EE221D">
      <w:pPr>
        <w:jc w:val="center"/>
      </w:pPr>
      <w:r>
        <w:rPr>
          <w:noProof/>
          <w:lang w:eastAsia="fr-CA"/>
        </w:rPr>
        <w:lastRenderedPageBreak/>
        <w:drawing>
          <wp:inline distT="0" distB="0" distL="0" distR="0" wp14:anchorId="6789934D" wp14:editId="23E4CC89">
            <wp:extent cx="2640154" cy="2124075"/>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2900" cy="2142375"/>
                    </a:xfrm>
                    <a:prstGeom prst="rect">
                      <a:avLst/>
                    </a:prstGeom>
                  </pic:spPr>
                </pic:pic>
              </a:graphicData>
            </a:graphic>
          </wp:inline>
        </w:drawing>
      </w:r>
    </w:p>
    <w:p w14:paraId="45D9F563" w14:textId="77777777" w:rsidR="008C2213" w:rsidRDefault="008C2213" w:rsidP="00970571">
      <w:pPr>
        <w:pStyle w:val="Titre1"/>
        <w:numPr>
          <w:ilvl w:val="0"/>
          <w:numId w:val="16"/>
        </w:numPr>
      </w:pPr>
      <w:bookmarkStart w:id="4" w:name="_Toc508354495"/>
      <w:r>
        <w:t>Gérer les doublons</w:t>
      </w:r>
      <w:bookmarkEnd w:id="4"/>
    </w:p>
    <w:p w14:paraId="55A7B107" w14:textId="77777777" w:rsidR="008C2213" w:rsidRPr="000C1953" w:rsidRDefault="007B739D" w:rsidP="00D0052D">
      <w:pPr>
        <w:pStyle w:val="Paragraphedeliste"/>
        <w:numPr>
          <w:ilvl w:val="0"/>
          <w:numId w:val="11"/>
        </w:numPr>
      </w:pPr>
      <w:r>
        <w:t>S’assurer que les champs suivant</w:t>
      </w:r>
      <w:r w:rsidR="00D7777F">
        <w:t>s</w:t>
      </w:r>
      <w:r>
        <w:t xml:space="preserve"> so</w:t>
      </w:r>
      <w:r w:rsidR="00D7777F">
        <w:t>ie</w:t>
      </w:r>
      <w:r>
        <w:t xml:space="preserve">nt présents et les ajouter au besoin : </w:t>
      </w:r>
      <w:r w:rsidR="00E047E5" w:rsidRPr="000C1953">
        <w:t>Title | Author | Secondary Title (Journal) | Year | Pages</w:t>
      </w:r>
      <w:r w:rsidR="000C1953" w:rsidRPr="000C1953">
        <w:t xml:space="preserve"> |</w:t>
      </w:r>
      <w:r w:rsidR="00D7777F">
        <w:t xml:space="preserve"> </w:t>
      </w:r>
      <w:r w:rsidR="000C1953" w:rsidRPr="000C1953">
        <w:t>Volume</w:t>
      </w:r>
      <w:r w:rsidR="000C1953">
        <w:t xml:space="preserve"> |</w:t>
      </w:r>
      <w:r w:rsidR="00D7777F">
        <w:t xml:space="preserve"> </w:t>
      </w:r>
      <w:r w:rsidR="000C1953">
        <w:t xml:space="preserve">Issue : </w:t>
      </w:r>
      <w:r w:rsidRPr="000C1953">
        <w:rPr>
          <w:i/>
        </w:rPr>
        <w:t>Edit</w:t>
      </w:r>
      <w:r>
        <w:t xml:space="preserve"> </w:t>
      </w:r>
      <w:r>
        <w:sym w:font="Wingdings" w:char="F0E0"/>
      </w:r>
      <w:r>
        <w:t xml:space="preserve"> </w:t>
      </w:r>
      <w:r w:rsidRPr="000C1953">
        <w:rPr>
          <w:i/>
        </w:rPr>
        <w:t>Preferences</w:t>
      </w:r>
      <w:r>
        <w:t xml:space="preserve"> </w:t>
      </w:r>
      <w:r>
        <w:sym w:font="Wingdings" w:char="F0E0"/>
      </w:r>
      <w:r w:rsidR="004A0FF2">
        <w:t xml:space="preserve"> </w:t>
      </w:r>
      <w:r w:rsidR="000C1953" w:rsidRPr="000C1953">
        <w:rPr>
          <w:i/>
        </w:rPr>
        <w:t>Display Fields</w:t>
      </w:r>
    </w:p>
    <w:p w14:paraId="1D3F401F" w14:textId="77777777" w:rsidR="000C1953" w:rsidRDefault="000C1953" w:rsidP="000C1953">
      <w:pPr>
        <w:jc w:val="center"/>
      </w:pPr>
      <w:r>
        <w:rPr>
          <w:noProof/>
          <w:lang w:eastAsia="fr-CA"/>
        </w:rPr>
        <w:drawing>
          <wp:inline distT="0" distB="0" distL="0" distR="0" wp14:anchorId="1B877C43" wp14:editId="37B6DDAC">
            <wp:extent cx="2893110" cy="2600325"/>
            <wp:effectExtent l="0" t="0" r="254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1881" cy="2617197"/>
                    </a:xfrm>
                    <a:prstGeom prst="rect">
                      <a:avLst/>
                    </a:prstGeom>
                  </pic:spPr>
                </pic:pic>
              </a:graphicData>
            </a:graphic>
          </wp:inline>
        </w:drawing>
      </w:r>
    </w:p>
    <w:p w14:paraId="1E8BB24A" w14:textId="77777777" w:rsidR="004A0FF2" w:rsidRPr="00CE036A" w:rsidRDefault="000C1953" w:rsidP="00D0052D">
      <w:pPr>
        <w:pStyle w:val="Paragraphedeliste"/>
        <w:numPr>
          <w:ilvl w:val="0"/>
          <w:numId w:val="11"/>
        </w:numPr>
      </w:pPr>
      <w:r>
        <w:t xml:space="preserve">Appliquer les préférences </w:t>
      </w:r>
      <w:r w:rsidR="00AF591F">
        <w:t xml:space="preserve">d’affichage </w:t>
      </w:r>
      <w:r>
        <w:t>de</w:t>
      </w:r>
      <w:r w:rsidR="00AF591F">
        <w:t>s</w:t>
      </w:r>
      <w:r>
        <w:t xml:space="preserve"> champ</w:t>
      </w:r>
      <w:r w:rsidR="00D7777F" w:rsidRPr="00AF591F">
        <w:t>s</w:t>
      </w:r>
      <w:r>
        <w:t xml:space="preserve"> de la première étape du tableau de l’annexe 1 :</w:t>
      </w:r>
      <w:r w:rsidR="004A0FF2">
        <w:t xml:space="preserve"> </w:t>
      </w:r>
      <w:r w:rsidR="004A0FF2" w:rsidRPr="000C1953">
        <w:rPr>
          <w:i/>
        </w:rPr>
        <w:t>Edit</w:t>
      </w:r>
      <w:r w:rsidR="004A0FF2" w:rsidRPr="000C1953">
        <w:t xml:space="preserve"> </w:t>
      </w:r>
      <w:r w:rsidR="004A0FF2" w:rsidRPr="000C1953">
        <w:sym w:font="Wingdings" w:char="F0E0"/>
      </w:r>
      <w:r w:rsidR="004A0FF2" w:rsidRPr="000C1953">
        <w:t xml:space="preserve"> </w:t>
      </w:r>
      <w:r w:rsidR="004A0FF2" w:rsidRPr="000C1953">
        <w:rPr>
          <w:i/>
        </w:rPr>
        <w:t>Preferences</w:t>
      </w:r>
      <w:r w:rsidR="004A0FF2" w:rsidRPr="000C1953">
        <w:t xml:space="preserve"> </w:t>
      </w:r>
      <w:r w:rsidR="004A0FF2" w:rsidRPr="000C1953">
        <w:sym w:font="Wingdings" w:char="F0E0"/>
      </w:r>
      <w:r w:rsidR="004A0FF2" w:rsidRPr="000C1953">
        <w:t xml:space="preserve"> </w:t>
      </w:r>
      <w:r w:rsidR="004A0FF2" w:rsidRPr="000C1953">
        <w:rPr>
          <w:i/>
        </w:rPr>
        <w:t>Duplicates</w:t>
      </w:r>
      <w:r w:rsidRPr="000C1953">
        <w:rPr>
          <w:i/>
        </w:rPr>
        <w:t xml:space="preserve"> </w:t>
      </w:r>
    </w:p>
    <w:p w14:paraId="7043903B" w14:textId="77777777" w:rsidR="00CE036A" w:rsidRDefault="00CE036A" w:rsidP="00CE036A">
      <w:pPr>
        <w:jc w:val="center"/>
      </w:pPr>
      <w:r>
        <w:rPr>
          <w:noProof/>
          <w:lang w:eastAsia="fr-CA"/>
        </w:rPr>
        <w:lastRenderedPageBreak/>
        <w:drawing>
          <wp:inline distT="0" distB="0" distL="0" distR="0" wp14:anchorId="7D62E653" wp14:editId="562AEBFF">
            <wp:extent cx="3537516" cy="318135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49257" cy="3191909"/>
                    </a:xfrm>
                    <a:prstGeom prst="rect">
                      <a:avLst/>
                    </a:prstGeom>
                  </pic:spPr>
                </pic:pic>
              </a:graphicData>
            </a:graphic>
          </wp:inline>
        </w:drawing>
      </w:r>
    </w:p>
    <w:p w14:paraId="6B010EFB" w14:textId="160A1242" w:rsidR="008D3347" w:rsidRDefault="008D3347" w:rsidP="000C1953">
      <w:pPr>
        <w:pStyle w:val="Paragraphedeliste"/>
        <w:numPr>
          <w:ilvl w:val="1"/>
          <w:numId w:val="11"/>
        </w:numPr>
      </w:pPr>
      <w:r>
        <w:t>Sélectionner toutes les références de la bibliothèque End</w:t>
      </w:r>
      <w:r w:rsidR="00D7777F">
        <w:t>N</w:t>
      </w:r>
      <w:r>
        <w:t>ote (cliquer sur une référence puis Ctrl-A)</w:t>
      </w:r>
    </w:p>
    <w:p w14:paraId="22A8B496" w14:textId="77777777" w:rsidR="008D3347" w:rsidRDefault="008D3347" w:rsidP="00CE036A">
      <w:pPr>
        <w:pStyle w:val="Paragraphedeliste"/>
        <w:numPr>
          <w:ilvl w:val="1"/>
          <w:numId w:val="11"/>
        </w:numPr>
      </w:pPr>
      <w:r w:rsidRPr="00CE036A">
        <w:rPr>
          <w:i/>
        </w:rPr>
        <w:t>References</w:t>
      </w:r>
      <w:r>
        <w:t xml:space="preserve"> </w:t>
      </w:r>
      <w:r>
        <w:sym w:font="Wingdings" w:char="F0E0"/>
      </w:r>
      <w:r>
        <w:t xml:space="preserve"> </w:t>
      </w:r>
      <w:r w:rsidRPr="00CE036A">
        <w:rPr>
          <w:i/>
        </w:rPr>
        <w:t>Find duplicates</w:t>
      </w:r>
    </w:p>
    <w:p w14:paraId="3D24ACA5" w14:textId="77777777" w:rsidR="007D4F1B" w:rsidRPr="00497AC2" w:rsidRDefault="00CE036A" w:rsidP="00CE036A">
      <w:pPr>
        <w:pStyle w:val="Paragraphedeliste"/>
        <w:numPr>
          <w:ilvl w:val="1"/>
          <w:numId w:val="11"/>
        </w:numPr>
      </w:pPr>
      <w:r>
        <w:t xml:space="preserve">Cliquer </w:t>
      </w:r>
      <w:r w:rsidRPr="00CE036A">
        <w:t xml:space="preserve">sur </w:t>
      </w:r>
      <w:r w:rsidR="007D4F1B" w:rsidRPr="00CE036A">
        <w:rPr>
          <w:i/>
        </w:rPr>
        <w:t>Cancel</w:t>
      </w:r>
      <w:r w:rsidR="007D4F1B" w:rsidRPr="007D4F1B">
        <w:rPr>
          <w:i/>
        </w:rPr>
        <w:t> </w:t>
      </w:r>
    </w:p>
    <w:p w14:paraId="42FFFABA" w14:textId="1B6B1970" w:rsidR="007D4F1B" w:rsidRPr="00224ADA" w:rsidRDefault="007D4F1B" w:rsidP="00CE036A">
      <w:pPr>
        <w:pStyle w:val="Paragraphedeliste"/>
        <w:numPr>
          <w:ilvl w:val="1"/>
          <w:numId w:val="11"/>
        </w:numPr>
      </w:pPr>
      <w:r>
        <w:t>Suivre les indications de la colonne</w:t>
      </w:r>
      <w:r w:rsidR="00CE036A">
        <w:t xml:space="preserve"> « Procédure pour retirer les doublons »</w:t>
      </w:r>
      <w:r>
        <w:t xml:space="preserve"> du tableau</w:t>
      </w:r>
      <w:r w:rsidR="00CE036A">
        <w:t xml:space="preserve"> de l’annexe 1</w:t>
      </w:r>
      <w:r w:rsidR="00497AC2">
        <w:t xml:space="preserve"> </w:t>
      </w:r>
      <w:r w:rsidR="0045584A">
        <w:t>(pour supprimer les doublons </w:t>
      </w:r>
      <w:r w:rsidR="0045584A" w:rsidRPr="00224ADA">
        <w:t>: clic</w:t>
      </w:r>
      <w:r w:rsidR="00D7777F">
        <w:t xml:space="preserve"> </w:t>
      </w:r>
      <w:r w:rsidR="0045584A" w:rsidRPr="00224ADA">
        <w:t xml:space="preserve">droit </w:t>
      </w:r>
      <w:r w:rsidR="0045584A" w:rsidRPr="00224ADA">
        <w:sym w:font="Wingdings" w:char="F0E0"/>
      </w:r>
      <w:r w:rsidR="0045584A" w:rsidRPr="00224ADA">
        <w:t xml:space="preserve"> </w:t>
      </w:r>
      <w:r w:rsidR="003C0C0A" w:rsidRPr="00224ADA">
        <w:rPr>
          <w:i/>
        </w:rPr>
        <w:t>Move References to Trash</w:t>
      </w:r>
      <w:r w:rsidR="0045584A" w:rsidRPr="00224ADA">
        <w:t xml:space="preserve"> ou glisser-déposer vers la corbeille)</w:t>
      </w:r>
    </w:p>
    <w:p w14:paraId="714281AA" w14:textId="77777777" w:rsidR="00CE036A" w:rsidRPr="00224ADA" w:rsidRDefault="00497AC2" w:rsidP="00CE036A">
      <w:pPr>
        <w:pStyle w:val="Paragraphedeliste"/>
        <w:numPr>
          <w:ilvl w:val="0"/>
          <w:numId w:val="11"/>
        </w:numPr>
      </w:pPr>
      <w:r w:rsidRPr="00224ADA">
        <w:t>Répé</w:t>
      </w:r>
      <w:r w:rsidR="007D4F1B" w:rsidRPr="00224ADA">
        <w:t>ter ces directives pour chacune des étapes du tableau</w:t>
      </w:r>
    </w:p>
    <w:p w14:paraId="1F755DA2" w14:textId="77777777" w:rsidR="00CE036A" w:rsidRDefault="00CE036A" w:rsidP="00CE036A"/>
    <w:p w14:paraId="7495C187" w14:textId="77777777" w:rsidR="00CE036A" w:rsidRDefault="00CE036A" w:rsidP="00283D43">
      <w:pPr>
        <w:pStyle w:val="Titre1"/>
        <w:numPr>
          <w:ilvl w:val="0"/>
          <w:numId w:val="16"/>
        </w:numPr>
      </w:pPr>
      <w:bookmarkStart w:id="5" w:name="_Toc508354496"/>
      <w:r>
        <w:t>Exporter les références</w:t>
      </w:r>
      <w:bookmarkEnd w:id="5"/>
      <w:r>
        <w:t xml:space="preserve"> </w:t>
      </w:r>
    </w:p>
    <w:p w14:paraId="302E424B" w14:textId="77777777" w:rsidR="00CE036A" w:rsidRDefault="00CE036A" w:rsidP="00CE036A">
      <w:pPr>
        <w:pStyle w:val="Paragraphedeliste"/>
        <w:numPr>
          <w:ilvl w:val="0"/>
          <w:numId w:val="19"/>
        </w:numPr>
      </w:pPr>
      <w:r>
        <w:t>Dans le dossier de l’usager, créer un sous-dossier et l’intituler « livrable »</w:t>
      </w:r>
    </w:p>
    <w:p w14:paraId="79B20099" w14:textId="77777777" w:rsidR="00CE036A" w:rsidRPr="005D701D" w:rsidRDefault="00CE036A" w:rsidP="00CE036A">
      <w:pPr>
        <w:pStyle w:val="Paragraphedeliste"/>
        <w:numPr>
          <w:ilvl w:val="0"/>
          <w:numId w:val="19"/>
        </w:numPr>
      </w:pPr>
      <w:r>
        <w:t>Créer un fichier pour</w:t>
      </w:r>
      <w:r w:rsidR="005D701D">
        <w:t xml:space="preserve"> les références uniques</w:t>
      </w:r>
      <w:r w:rsidR="00202603">
        <w:t xml:space="preserve"> en sélectionnant toutes les références restantes dans la bibliothèque</w:t>
      </w:r>
      <w:r w:rsidR="005D701D">
        <w:t xml:space="preserve"> : </w:t>
      </w:r>
      <w:r w:rsidR="005D701D" w:rsidRPr="005D701D">
        <w:rPr>
          <w:i/>
        </w:rPr>
        <w:t>File</w:t>
      </w:r>
      <w:r w:rsidR="005D701D">
        <w:t xml:space="preserve"> </w:t>
      </w:r>
      <w:r w:rsidR="005D701D">
        <w:sym w:font="Wingdings" w:char="F0E0"/>
      </w:r>
      <w:r w:rsidR="005D701D" w:rsidRPr="005D701D">
        <w:rPr>
          <w:i/>
        </w:rPr>
        <w:t xml:space="preserve"> Export</w:t>
      </w:r>
    </w:p>
    <w:p w14:paraId="3CCDE71E" w14:textId="77777777" w:rsidR="005D701D" w:rsidRDefault="00224ADA" w:rsidP="005D701D">
      <w:pPr>
        <w:pStyle w:val="Paragraphedeliste"/>
        <w:numPr>
          <w:ilvl w:val="1"/>
          <w:numId w:val="19"/>
        </w:numPr>
      </w:pPr>
      <w:r w:rsidRPr="00C05198">
        <w:rPr>
          <w:i/>
        </w:rPr>
        <w:t>Nom du fichier</w:t>
      </w:r>
      <w:r>
        <w:t> </w:t>
      </w:r>
      <w:r w:rsidR="005D701D">
        <w:t>: AAAAMMJJ-nomusager-sin-doublons (ex : 20180308-lacourse-sin-doublons)</w:t>
      </w:r>
    </w:p>
    <w:p w14:paraId="4228355A" w14:textId="77777777" w:rsidR="005D701D" w:rsidRDefault="005D701D" w:rsidP="005D701D">
      <w:pPr>
        <w:pStyle w:val="Paragraphedeliste"/>
        <w:numPr>
          <w:ilvl w:val="1"/>
          <w:numId w:val="19"/>
        </w:numPr>
      </w:pPr>
      <w:r w:rsidRPr="00C05198">
        <w:rPr>
          <w:i/>
        </w:rPr>
        <w:t>Type</w:t>
      </w:r>
      <w:r>
        <w:t xml:space="preserve"> : </w:t>
      </w:r>
      <w:r w:rsidRPr="00C05198">
        <w:rPr>
          <w:i/>
        </w:rPr>
        <w:t>Text File (*.txt)</w:t>
      </w:r>
    </w:p>
    <w:p w14:paraId="1B93942A" w14:textId="77777777" w:rsidR="005D701D" w:rsidRDefault="005D701D" w:rsidP="005D701D">
      <w:pPr>
        <w:pStyle w:val="Paragraphedeliste"/>
        <w:numPr>
          <w:ilvl w:val="1"/>
          <w:numId w:val="19"/>
        </w:numPr>
      </w:pPr>
      <w:r w:rsidRPr="00C05198">
        <w:rPr>
          <w:i/>
        </w:rPr>
        <w:lastRenderedPageBreak/>
        <w:t>Output style</w:t>
      </w:r>
      <w:r>
        <w:t xml:space="preserve"> : </w:t>
      </w:r>
      <w:r w:rsidRPr="00C05198">
        <w:rPr>
          <w:i/>
        </w:rPr>
        <w:t>RefMan (RIS) Export</w:t>
      </w:r>
    </w:p>
    <w:p w14:paraId="07A7DA44" w14:textId="77777777" w:rsidR="005D701D" w:rsidRPr="00604040" w:rsidRDefault="005D701D" w:rsidP="005D701D">
      <w:pPr>
        <w:pStyle w:val="Paragraphedeliste"/>
        <w:numPr>
          <w:ilvl w:val="1"/>
          <w:numId w:val="19"/>
        </w:numPr>
      </w:pPr>
      <w:r>
        <w:t xml:space="preserve">Sélectionner </w:t>
      </w:r>
      <w:r w:rsidRPr="005D701D">
        <w:rPr>
          <w:i/>
        </w:rPr>
        <w:t>Export Selected References</w:t>
      </w:r>
    </w:p>
    <w:p w14:paraId="17AE4696" w14:textId="096EF832" w:rsidR="00604040" w:rsidRPr="005D701D" w:rsidRDefault="00604040" w:rsidP="005D701D">
      <w:pPr>
        <w:pStyle w:val="Paragraphedeliste"/>
        <w:numPr>
          <w:ilvl w:val="1"/>
          <w:numId w:val="19"/>
        </w:numPr>
      </w:pPr>
      <w:r>
        <w:t xml:space="preserve">Enregistrer le fichier dans le dossier « livrable » </w:t>
      </w:r>
    </w:p>
    <w:p w14:paraId="4D6D0F5C" w14:textId="76BB9EA6" w:rsidR="00CE036A" w:rsidRPr="000E19ED" w:rsidRDefault="00202603" w:rsidP="00202603">
      <w:pPr>
        <w:pStyle w:val="Paragraphedeliste"/>
        <w:numPr>
          <w:ilvl w:val="0"/>
          <w:numId w:val="19"/>
        </w:numPr>
        <w:rPr>
          <w:rFonts w:ascii="Calibri" w:eastAsiaTheme="majorEastAsia" w:hAnsi="Calibri" w:cstheme="majorBidi"/>
          <w:b/>
          <w:color w:val="000000" w:themeColor="text1"/>
          <w:sz w:val="24"/>
          <w:szCs w:val="26"/>
        </w:rPr>
      </w:pPr>
      <w:r>
        <w:t xml:space="preserve">Créer un fichier pour les </w:t>
      </w:r>
      <w:r w:rsidR="000E19ED">
        <w:t>doublons</w:t>
      </w:r>
      <w:r>
        <w:t xml:space="preserve"> en sélectionnant toutes les références </w:t>
      </w:r>
      <w:r w:rsidR="000E19ED">
        <w:t>contenues dans la corbeille</w:t>
      </w:r>
      <w:r w:rsidR="00D7777F">
        <w:t> </w:t>
      </w:r>
      <w:r w:rsidR="000E19ED">
        <w:t xml:space="preserve">: </w:t>
      </w:r>
      <w:r w:rsidR="000E19ED" w:rsidRPr="005D701D">
        <w:rPr>
          <w:i/>
        </w:rPr>
        <w:t>File</w:t>
      </w:r>
      <w:r w:rsidR="000E19ED">
        <w:t xml:space="preserve"> </w:t>
      </w:r>
      <w:r w:rsidR="000E19ED">
        <w:sym w:font="Wingdings" w:char="F0E0"/>
      </w:r>
      <w:r w:rsidR="000E19ED" w:rsidRPr="005D701D">
        <w:rPr>
          <w:i/>
        </w:rPr>
        <w:t xml:space="preserve"> Export</w:t>
      </w:r>
      <w:r>
        <w:t> </w:t>
      </w:r>
    </w:p>
    <w:p w14:paraId="6BF32026" w14:textId="77777777" w:rsidR="000E19ED" w:rsidRDefault="000E19ED" w:rsidP="000E19ED">
      <w:pPr>
        <w:pStyle w:val="Paragraphedeliste"/>
        <w:numPr>
          <w:ilvl w:val="1"/>
          <w:numId w:val="19"/>
        </w:numPr>
      </w:pPr>
      <w:r>
        <w:t>Nom du fichier : AAAAMMJJ-nomusager-doublons (ex : 20180308-lacourse-doublons)</w:t>
      </w:r>
    </w:p>
    <w:p w14:paraId="692548F0" w14:textId="77777777" w:rsidR="000E19ED" w:rsidRPr="00202603" w:rsidRDefault="000E19ED" w:rsidP="000E19ED">
      <w:pPr>
        <w:pStyle w:val="Paragraphedeliste"/>
        <w:numPr>
          <w:ilvl w:val="1"/>
          <w:numId w:val="19"/>
        </w:numPr>
        <w:rPr>
          <w:rFonts w:ascii="Calibri" w:eastAsiaTheme="majorEastAsia" w:hAnsi="Calibri" w:cstheme="majorBidi"/>
          <w:b/>
          <w:color w:val="000000" w:themeColor="text1"/>
          <w:sz w:val="24"/>
          <w:szCs w:val="26"/>
        </w:rPr>
      </w:pPr>
      <w:r>
        <w:rPr>
          <w:rFonts w:ascii="Calibri" w:eastAsiaTheme="majorEastAsia" w:hAnsi="Calibri" w:cstheme="majorBidi"/>
          <w:color w:val="000000" w:themeColor="text1"/>
          <w:sz w:val="24"/>
          <w:szCs w:val="26"/>
        </w:rPr>
        <w:t>Suivre les directives de l’étape précédente pour exporter le fichier</w:t>
      </w:r>
    </w:p>
    <w:p w14:paraId="566C1832" w14:textId="77777777" w:rsidR="00CE036A" w:rsidRDefault="00CE036A" w:rsidP="00CE036A">
      <w:pPr>
        <w:rPr>
          <w:rFonts w:ascii="Calibri" w:eastAsiaTheme="majorEastAsia" w:hAnsi="Calibri" w:cstheme="majorBidi"/>
          <w:b/>
          <w:color w:val="000000" w:themeColor="text1"/>
          <w:sz w:val="24"/>
          <w:szCs w:val="26"/>
        </w:rPr>
      </w:pPr>
    </w:p>
    <w:p w14:paraId="0BE91D6B" w14:textId="77777777" w:rsidR="00CE036A" w:rsidRDefault="00CE036A" w:rsidP="00CE036A">
      <w:pPr>
        <w:rPr>
          <w:rFonts w:ascii="Calibri" w:eastAsiaTheme="majorEastAsia" w:hAnsi="Calibri" w:cstheme="majorBidi"/>
          <w:b/>
          <w:color w:val="000000" w:themeColor="text1"/>
          <w:sz w:val="24"/>
          <w:szCs w:val="26"/>
        </w:rPr>
      </w:pPr>
    </w:p>
    <w:p w14:paraId="091A50E4" w14:textId="77777777" w:rsidR="00CE036A" w:rsidRDefault="00CE036A" w:rsidP="00CE036A">
      <w:pPr>
        <w:rPr>
          <w:rFonts w:ascii="Calibri" w:eastAsiaTheme="majorEastAsia" w:hAnsi="Calibri" w:cstheme="majorBidi"/>
          <w:b/>
          <w:color w:val="000000" w:themeColor="text1"/>
          <w:sz w:val="24"/>
          <w:szCs w:val="26"/>
        </w:rPr>
      </w:pPr>
    </w:p>
    <w:p w14:paraId="519DE516" w14:textId="77777777" w:rsidR="00CE036A" w:rsidRDefault="00CE036A" w:rsidP="00CE036A"/>
    <w:p w14:paraId="316A67EB" w14:textId="77777777" w:rsidR="00497AC2" w:rsidRDefault="00497AC2" w:rsidP="00497AC2"/>
    <w:p w14:paraId="5A215D90" w14:textId="77777777" w:rsidR="007748E5" w:rsidRDefault="007748E5">
      <w:pPr>
        <w:rPr>
          <w:rFonts w:ascii="Calibri" w:eastAsiaTheme="majorEastAsia" w:hAnsi="Calibri" w:cstheme="majorBidi"/>
          <w:b/>
          <w:color w:val="000000" w:themeColor="text1"/>
          <w:sz w:val="24"/>
          <w:szCs w:val="26"/>
        </w:rPr>
      </w:pPr>
    </w:p>
    <w:p w14:paraId="4D0F4A2F" w14:textId="77777777" w:rsidR="00F42353" w:rsidRDefault="00F42353">
      <w:pPr>
        <w:rPr>
          <w:rFonts w:ascii="Calibri" w:eastAsiaTheme="majorEastAsia" w:hAnsi="Calibri" w:cstheme="majorBidi"/>
          <w:b/>
          <w:color w:val="000000" w:themeColor="text1"/>
          <w:sz w:val="24"/>
          <w:szCs w:val="26"/>
        </w:rPr>
      </w:pPr>
      <w:r>
        <w:br w:type="page"/>
      </w:r>
    </w:p>
    <w:p w14:paraId="5E9DC3FD" w14:textId="77777777" w:rsidR="00497AC2" w:rsidRPr="006447DE" w:rsidRDefault="00C6556D" w:rsidP="006447DE">
      <w:pPr>
        <w:pStyle w:val="Titre1"/>
      </w:pPr>
      <w:bookmarkStart w:id="6" w:name="_Toc508354497"/>
      <w:r w:rsidRPr="006447DE">
        <w:lastRenderedPageBreak/>
        <w:t>Annexe 1 : étapes de gestion des doublons</w:t>
      </w:r>
      <w:bookmarkEnd w:id="6"/>
    </w:p>
    <w:tbl>
      <w:tblPr>
        <w:tblStyle w:val="TableauListe3-Accentuation5"/>
        <w:tblW w:w="14289" w:type="dxa"/>
        <w:tblInd w:w="-431" w:type="dxa"/>
        <w:tblLook w:val="04A0" w:firstRow="1" w:lastRow="0" w:firstColumn="1" w:lastColumn="0" w:noHBand="0" w:noVBand="1"/>
      </w:tblPr>
      <w:tblGrid>
        <w:gridCol w:w="710"/>
        <w:gridCol w:w="2410"/>
        <w:gridCol w:w="6520"/>
        <w:gridCol w:w="4649"/>
      </w:tblGrid>
      <w:tr w:rsidR="00497AC2" w:rsidRPr="00497AC2" w14:paraId="68F8C249" w14:textId="77777777" w:rsidTr="00795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0" w:type="dxa"/>
          </w:tcPr>
          <w:p w14:paraId="6574B5B9" w14:textId="77777777" w:rsidR="00497AC2" w:rsidRPr="00497AC2" w:rsidRDefault="00497AC2" w:rsidP="00497AC2">
            <w:pPr>
              <w:rPr>
                <w:sz w:val="20"/>
                <w:szCs w:val="20"/>
              </w:rPr>
            </w:pPr>
            <w:r w:rsidRPr="00497AC2">
              <w:rPr>
                <w:sz w:val="20"/>
                <w:szCs w:val="20"/>
              </w:rPr>
              <w:t>Étape</w:t>
            </w:r>
          </w:p>
        </w:tc>
        <w:tc>
          <w:tcPr>
            <w:tcW w:w="2410" w:type="dxa"/>
          </w:tcPr>
          <w:p w14:paraId="496C5ADD" w14:textId="77777777" w:rsidR="00497AC2" w:rsidRPr="00497AC2" w:rsidRDefault="00497AC2" w:rsidP="00497AC2">
            <w:pPr>
              <w:cnfStyle w:val="100000000000" w:firstRow="1" w:lastRow="0" w:firstColumn="0" w:lastColumn="0" w:oddVBand="0" w:evenVBand="0" w:oddHBand="0" w:evenHBand="0" w:firstRowFirstColumn="0" w:firstRowLastColumn="0" w:lastRowFirstColumn="0" w:lastRowLastColumn="0"/>
              <w:rPr>
                <w:sz w:val="20"/>
                <w:szCs w:val="20"/>
              </w:rPr>
            </w:pPr>
            <w:r w:rsidRPr="00497AC2">
              <w:rPr>
                <w:sz w:val="20"/>
                <w:szCs w:val="20"/>
              </w:rPr>
              <w:t>Paramètres de dédoublonnage</w:t>
            </w:r>
          </w:p>
        </w:tc>
        <w:tc>
          <w:tcPr>
            <w:tcW w:w="6520" w:type="dxa"/>
          </w:tcPr>
          <w:p w14:paraId="5CE6B643" w14:textId="77777777" w:rsidR="00497AC2" w:rsidRPr="00497AC2" w:rsidRDefault="00497AC2" w:rsidP="00497AC2">
            <w:pPr>
              <w:cnfStyle w:val="100000000000" w:firstRow="1" w:lastRow="0" w:firstColumn="0" w:lastColumn="0" w:oddVBand="0" w:evenVBand="0" w:oddHBand="0" w:evenHBand="0" w:firstRowFirstColumn="0" w:firstRowLastColumn="0" w:lastRowFirstColumn="0" w:lastRowLastColumn="0"/>
              <w:rPr>
                <w:sz w:val="20"/>
                <w:szCs w:val="20"/>
              </w:rPr>
            </w:pPr>
            <w:r w:rsidRPr="00497AC2">
              <w:rPr>
                <w:sz w:val="20"/>
                <w:szCs w:val="20"/>
              </w:rPr>
              <w:t>Procédures pour retirer les doublons</w:t>
            </w:r>
          </w:p>
        </w:tc>
        <w:tc>
          <w:tcPr>
            <w:tcW w:w="4649" w:type="dxa"/>
          </w:tcPr>
          <w:p w14:paraId="19EB0A59" w14:textId="77777777" w:rsidR="00497AC2" w:rsidRPr="00497AC2" w:rsidRDefault="00497AC2" w:rsidP="00497AC2">
            <w:pPr>
              <w:cnfStyle w:val="100000000000" w:firstRow="1" w:lastRow="0" w:firstColumn="0" w:lastColumn="0" w:oddVBand="0" w:evenVBand="0" w:oddHBand="0" w:evenHBand="0" w:firstRowFirstColumn="0" w:firstRowLastColumn="0" w:lastRowFirstColumn="0" w:lastRowLastColumn="0"/>
              <w:rPr>
                <w:sz w:val="20"/>
                <w:szCs w:val="20"/>
              </w:rPr>
            </w:pPr>
            <w:r w:rsidRPr="00497AC2">
              <w:rPr>
                <w:sz w:val="20"/>
                <w:szCs w:val="20"/>
              </w:rPr>
              <w:t>Notes</w:t>
            </w:r>
          </w:p>
        </w:tc>
      </w:tr>
      <w:tr w:rsidR="00497AC2" w:rsidRPr="00497AC2" w14:paraId="57476F93" w14:textId="77777777" w:rsidTr="00795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2A424F13" w14:textId="77777777" w:rsidR="00497AC2" w:rsidRPr="00497AC2" w:rsidRDefault="00497AC2" w:rsidP="00497AC2">
            <w:pPr>
              <w:rPr>
                <w:sz w:val="20"/>
                <w:szCs w:val="20"/>
              </w:rPr>
            </w:pPr>
            <w:r>
              <w:rPr>
                <w:sz w:val="20"/>
                <w:szCs w:val="20"/>
              </w:rPr>
              <w:t>1</w:t>
            </w:r>
          </w:p>
        </w:tc>
        <w:tc>
          <w:tcPr>
            <w:tcW w:w="2410" w:type="dxa"/>
          </w:tcPr>
          <w:p w14:paraId="4CE05C9A" w14:textId="77777777" w:rsidR="00497AC2" w:rsidRPr="00497AC2" w:rsidRDefault="00497AC2" w:rsidP="00497AC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Author | Year | Title |</w:t>
            </w:r>
            <w:r w:rsidRPr="00497AC2">
              <w:rPr>
                <w:sz w:val="20"/>
                <w:szCs w:val="20"/>
              </w:rPr>
              <w:t xml:space="preserve"> Secondary Title (Journal)</w:t>
            </w:r>
          </w:p>
        </w:tc>
        <w:tc>
          <w:tcPr>
            <w:tcW w:w="6520" w:type="dxa"/>
          </w:tcPr>
          <w:p w14:paraId="564D4B79" w14:textId="16C232A7" w:rsidR="00497AC2" w:rsidRPr="00497AC2" w:rsidRDefault="00D7777F" w:rsidP="00F3246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Lancer </w:t>
            </w:r>
            <w:r w:rsidR="00F3246D">
              <w:rPr>
                <w:sz w:val="20"/>
                <w:szCs w:val="20"/>
              </w:rPr>
              <w:t xml:space="preserve">le repérage des doublons. </w:t>
            </w:r>
            <w:r w:rsidR="0045584A">
              <w:rPr>
                <w:sz w:val="20"/>
                <w:szCs w:val="20"/>
              </w:rPr>
              <w:t>Supprimer les doublons sélectionnés</w:t>
            </w:r>
            <w:r w:rsidR="00372A06">
              <w:rPr>
                <w:sz w:val="20"/>
                <w:szCs w:val="20"/>
              </w:rPr>
              <w:t>.</w:t>
            </w:r>
          </w:p>
        </w:tc>
        <w:tc>
          <w:tcPr>
            <w:tcW w:w="4649" w:type="dxa"/>
          </w:tcPr>
          <w:p w14:paraId="6E553E64" w14:textId="331DFD52" w:rsidR="00497AC2" w:rsidRPr="00497AC2" w:rsidRDefault="008E4A12" w:rsidP="008B6C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Cette étape est sécuritaire et ne requi</w:t>
            </w:r>
            <w:r w:rsidR="008B6CA4">
              <w:rPr>
                <w:sz w:val="20"/>
                <w:szCs w:val="20"/>
              </w:rPr>
              <w:t>ert</w:t>
            </w:r>
            <w:r>
              <w:rPr>
                <w:sz w:val="20"/>
                <w:szCs w:val="20"/>
              </w:rPr>
              <w:t xml:space="preserve"> pas de contre-vérification</w:t>
            </w:r>
            <w:r w:rsidR="008B6CA4">
              <w:rPr>
                <w:sz w:val="20"/>
                <w:szCs w:val="20"/>
              </w:rPr>
              <w:t>.</w:t>
            </w:r>
          </w:p>
        </w:tc>
      </w:tr>
      <w:tr w:rsidR="009071C1" w:rsidRPr="00497AC2" w14:paraId="6F0D3C51" w14:textId="77777777" w:rsidTr="0079583A">
        <w:tc>
          <w:tcPr>
            <w:cnfStyle w:val="001000000000" w:firstRow="0" w:lastRow="0" w:firstColumn="1" w:lastColumn="0" w:oddVBand="0" w:evenVBand="0" w:oddHBand="0" w:evenHBand="0" w:firstRowFirstColumn="0" w:firstRowLastColumn="0" w:lastRowFirstColumn="0" w:lastRowLastColumn="0"/>
            <w:tcW w:w="710" w:type="dxa"/>
          </w:tcPr>
          <w:p w14:paraId="6A902DF2" w14:textId="77777777" w:rsidR="009071C1" w:rsidRPr="00497AC2" w:rsidRDefault="009071C1" w:rsidP="009071C1">
            <w:pPr>
              <w:rPr>
                <w:sz w:val="20"/>
                <w:szCs w:val="20"/>
              </w:rPr>
            </w:pPr>
            <w:r>
              <w:rPr>
                <w:sz w:val="20"/>
                <w:szCs w:val="20"/>
              </w:rPr>
              <w:t>2</w:t>
            </w:r>
          </w:p>
        </w:tc>
        <w:tc>
          <w:tcPr>
            <w:tcW w:w="2410" w:type="dxa"/>
          </w:tcPr>
          <w:p w14:paraId="383F8B0F" w14:textId="77777777" w:rsidR="009071C1" w:rsidRPr="00497AC2" w:rsidRDefault="009071C1" w:rsidP="009071C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Author | Year | Title |</w:t>
            </w:r>
            <w:r w:rsidRPr="00497AC2">
              <w:rPr>
                <w:sz w:val="20"/>
                <w:szCs w:val="20"/>
              </w:rPr>
              <w:t xml:space="preserve"> Pages</w:t>
            </w:r>
          </w:p>
        </w:tc>
        <w:tc>
          <w:tcPr>
            <w:tcW w:w="6520" w:type="dxa"/>
          </w:tcPr>
          <w:p w14:paraId="78C698BC" w14:textId="208C05A9" w:rsidR="009071C1" w:rsidRPr="00497AC2" w:rsidRDefault="00D7777F" w:rsidP="009071C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Lancer </w:t>
            </w:r>
            <w:r w:rsidR="00F3246D">
              <w:rPr>
                <w:sz w:val="20"/>
                <w:szCs w:val="20"/>
              </w:rPr>
              <w:t xml:space="preserve">le repérage des doublons. </w:t>
            </w:r>
            <w:r w:rsidR="009071C1">
              <w:rPr>
                <w:sz w:val="20"/>
                <w:szCs w:val="20"/>
              </w:rPr>
              <w:t>Supprimer les doublons sélectionnés</w:t>
            </w:r>
            <w:r w:rsidR="00372A06">
              <w:rPr>
                <w:sz w:val="20"/>
                <w:szCs w:val="20"/>
              </w:rPr>
              <w:t>.</w:t>
            </w:r>
          </w:p>
        </w:tc>
        <w:tc>
          <w:tcPr>
            <w:tcW w:w="4649" w:type="dxa"/>
          </w:tcPr>
          <w:p w14:paraId="75DE5FC7" w14:textId="36C1FA30" w:rsidR="009071C1" w:rsidRPr="00497AC2" w:rsidRDefault="009071C1" w:rsidP="008B6C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Cette étape est sécuritaire et ne </w:t>
            </w:r>
            <w:r w:rsidR="008B6CA4">
              <w:rPr>
                <w:sz w:val="20"/>
                <w:szCs w:val="20"/>
              </w:rPr>
              <w:t xml:space="preserve">requiert </w:t>
            </w:r>
            <w:r>
              <w:rPr>
                <w:sz w:val="20"/>
                <w:szCs w:val="20"/>
              </w:rPr>
              <w:t>pas de contre-vérification</w:t>
            </w:r>
            <w:r w:rsidR="008B6CA4">
              <w:rPr>
                <w:sz w:val="20"/>
                <w:szCs w:val="20"/>
              </w:rPr>
              <w:t>.</w:t>
            </w:r>
          </w:p>
        </w:tc>
      </w:tr>
      <w:tr w:rsidR="00D938E3" w:rsidRPr="00497AC2" w14:paraId="5684B6A9" w14:textId="77777777" w:rsidTr="0079583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710" w:type="dxa"/>
            <w:vMerge w:val="restart"/>
          </w:tcPr>
          <w:p w14:paraId="69CFE656" w14:textId="77777777" w:rsidR="00D938E3" w:rsidRPr="00497AC2" w:rsidRDefault="00D938E3" w:rsidP="00497AC2">
            <w:pPr>
              <w:rPr>
                <w:sz w:val="20"/>
                <w:szCs w:val="20"/>
              </w:rPr>
            </w:pPr>
            <w:r>
              <w:rPr>
                <w:sz w:val="20"/>
                <w:szCs w:val="20"/>
              </w:rPr>
              <w:t>3</w:t>
            </w:r>
          </w:p>
        </w:tc>
        <w:tc>
          <w:tcPr>
            <w:tcW w:w="2410" w:type="dxa"/>
            <w:vMerge w:val="restart"/>
          </w:tcPr>
          <w:p w14:paraId="67C45545" w14:textId="77777777" w:rsidR="00D938E3" w:rsidRPr="00497AC2" w:rsidRDefault="00D938E3" w:rsidP="00497AC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Title | Volume |</w:t>
            </w:r>
            <w:r w:rsidRPr="00497AC2">
              <w:rPr>
                <w:sz w:val="20"/>
                <w:szCs w:val="20"/>
              </w:rPr>
              <w:t xml:space="preserve"> Pages</w:t>
            </w:r>
          </w:p>
        </w:tc>
        <w:tc>
          <w:tcPr>
            <w:tcW w:w="6520" w:type="dxa"/>
          </w:tcPr>
          <w:p w14:paraId="720824B6" w14:textId="24C11FE4" w:rsidR="00D938E3" w:rsidRPr="009071C1" w:rsidRDefault="00D7777F" w:rsidP="008B6C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Lancer </w:t>
            </w:r>
            <w:r w:rsidR="00F3246D">
              <w:rPr>
                <w:sz w:val="20"/>
                <w:szCs w:val="20"/>
              </w:rPr>
              <w:t xml:space="preserve">le repérage des doublons. </w:t>
            </w:r>
            <w:r w:rsidR="00D938E3" w:rsidRPr="009071C1">
              <w:rPr>
                <w:sz w:val="20"/>
                <w:szCs w:val="20"/>
              </w:rPr>
              <w:t xml:space="preserve">Classer les références par </w:t>
            </w:r>
            <w:r w:rsidR="00D938E3" w:rsidRPr="009071C1">
              <w:rPr>
                <w:b/>
                <w:sz w:val="20"/>
                <w:szCs w:val="20"/>
              </w:rPr>
              <w:t>titre</w:t>
            </w:r>
            <w:r w:rsidR="00D938E3" w:rsidRPr="009071C1">
              <w:rPr>
                <w:sz w:val="20"/>
                <w:szCs w:val="20"/>
              </w:rPr>
              <w:t xml:space="preserve"> et vérifier manuellement les références sans titre à la recherche de faux-doublon</w:t>
            </w:r>
            <w:r w:rsidR="008B6CA4">
              <w:rPr>
                <w:sz w:val="20"/>
                <w:szCs w:val="20"/>
              </w:rPr>
              <w:t>s </w:t>
            </w:r>
            <w:r w:rsidR="00E047E5">
              <w:rPr>
                <w:sz w:val="20"/>
                <w:szCs w:val="20"/>
              </w:rPr>
              <w:t xml:space="preserve">; supprimer les doublons restants. </w:t>
            </w:r>
          </w:p>
        </w:tc>
        <w:tc>
          <w:tcPr>
            <w:tcW w:w="4649" w:type="dxa"/>
          </w:tcPr>
          <w:p w14:paraId="3D75427E" w14:textId="11899B4B" w:rsidR="00D938E3" w:rsidRPr="00497AC2" w:rsidRDefault="00D938E3" w:rsidP="008B6C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Comparer à l’aide du champ </w:t>
            </w:r>
            <w:r w:rsidR="008B6CA4">
              <w:rPr>
                <w:sz w:val="20"/>
                <w:szCs w:val="20"/>
              </w:rPr>
              <w:t>« </w:t>
            </w:r>
            <w:r>
              <w:rPr>
                <w:sz w:val="20"/>
                <w:szCs w:val="20"/>
              </w:rPr>
              <w:t>auteur</w:t>
            </w:r>
            <w:r w:rsidR="008B6CA4">
              <w:rPr>
                <w:sz w:val="20"/>
                <w:szCs w:val="20"/>
              </w:rPr>
              <w:t> » :</w:t>
            </w:r>
            <w:r w:rsidR="00C05198">
              <w:rPr>
                <w:sz w:val="20"/>
                <w:szCs w:val="20"/>
              </w:rPr>
              <w:t xml:space="preserve"> </w:t>
            </w:r>
            <w:r>
              <w:rPr>
                <w:sz w:val="20"/>
                <w:szCs w:val="20"/>
              </w:rPr>
              <w:t>si les auteurs diffèrent, c’est qu’il s’agit de faux-doublons</w:t>
            </w:r>
            <w:r w:rsidR="008B6CA4">
              <w:rPr>
                <w:sz w:val="20"/>
                <w:szCs w:val="20"/>
              </w:rPr>
              <w:t>;</w:t>
            </w:r>
            <w:r>
              <w:rPr>
                <w:sz w:val="20"/>
                <w:szCs w:val="20"/>
              </w:rPr>
              <w:t xml:space="preserve"> désélectionner alors ces références</w:t>
            </w:r>
            <w:r w:rsidR="008B6CA4">
              <w:rPr>
                <w:sz w:val="20"/>
                <w:szCs w:val="20"/>
              </w:rPr>
              <w:t>.</w:t>
            </w:r>
          </w:p>
        </w:tc>
      </w:tr>
      <w:tr w:rsidR="00D938E3" w:rsidRPr="00497AC2" w14:paraId="2EE50C1E" w14:textId="77777777" w:rsidTr="0079583A">
        <w:trPr>
          <w:trHeight w:val="730"/>
        </w:trPr>
        <w:tc>
          <w:tcPr>
            <w:cnfStyle w:val="001000000000" w:firstRow="0" w:lastRow="0" w:firstColumn="1" w:lastColumn="0" w:oddVBand="0" w:evenVBand="0" w:oddHBand="0" w:evenHBand="0" w:firstRowFirstColumn="0" w:firstRowLastColumn="0" w:lastRowFirstColumn="0" w:lastRowLastColumn="0"/>
            <w:tcW w:w="710" w:type="dxa"/>
            <w:vMerge/>
          </w:tcPr>
          <w:p w14:paraId="3C6057E6" w14:textId="77777777" w:rsidR="00D938E3" w:rsidRDefault="00D938E3" w:rsidP="00497AC2">
            <w:pPr>
              <w:rPr>
                <w:sz w:val="20"/>
                <w:szCs w:val="20"/>
              </w:rPr>
            </w:pPr>
          </w:p>
        </w:tc>
        <w:tc>
          <w:tcPr>
            <w:tcW w:w="2410" w:type="dxa"/>
            <w:vMerge/>
          </w:tcPr>
          <w:p w14:paraId="5718D89D" w14:textId="77777777" w:rsidR="00D938E3" w:rsidRDefault="00D938E3" w:rsidP="00497AC2">
            <w:pPr>
              <w:cnfStyle w:val="000000000000" w:firstRow="0" w:lastRow="0" w:firstColumn="0" w:lastColumn="0" w:oddVBand="0" w:evenVBand="0" w:oddHBand="0" w:evenHBand="0" w:firstRowFirstColumn="0" w:firstRowLastColumn="0" w:lastRowFirstColumn="0" w:lastRowLastColumn="0"/>
              <w:rPr>
                <w:sz w:val="20"/>
                <w:szCs w:val="20"/>
              </w:rPr>
            </w:pPr>
          </w:p>
        </w:tc>
        <w:tc>
          <w:tcPr>
            <w:tcW w:w="6520" w:type="dxa"/>
          </w:tcPr>
          <w:p w14:paraId="6F3AD281" w14:textId="48DE459A" w:rsidR="00E047E5" w:rsidRPr="009071C1" w:rsidRDefault="00D938E3" w:rsidP="008B6CA4">
            <w:pPr>
              <w:cnfStyle w:val="000000000000" w:firstRow="0" w:lastRow="0" w:firstColumn="0" w:lastColumn="0" w:oddVBand="0" w:evenVBand="0" w:oddHBand="0" w:evenHBand="0" w:firstRowFirstColumn="0" w:firstRowLastColumn="0" w:lastRowFirstColumn="0" w:lastRowLastColumn="0"/>
              <w:rPr>
                <w:sz w:val="20"/>
                <w:szCs w:val="20"/>
              </w:rPr>
            </w:pPr>
            <w:r w:rsidRPr="009071C1">
              <w:rPr>
                <w:sz w:val="20"/>
                <w:szCs w:val="20"/>
              </w:rPr>
              <w:t xml:space="preserve">Classer les références par </w:t>
            </w:r>
            <w:r w:rsidRPr="009071C1">
              <w:rPr>
                <w:b/>
                <w:sz w:val="20"/>
                <w:szCs w:val="20"/>
              </w:rPr>
              <w:t>pages</w:t>
            </w:r>
            <w:r w:rsidRPr="009071C1">
              <w:rPr>
                <w:sz w:val="20"/>
                <w:szCs w:val="20"/>
              </w:rPr>
              <w:t xml:space="preserve"> et vérifier manuellement les références </w:t>
            </w:r>
            <w:r w:rsidRPr="009071C1">
              <w:rPr>
                <w:b/>
                <w:sz w:val="20"/>
                <w:szCs w:val="20"/>
              </w:rPr>
              <w:t xml:space="preserve">sans pagination ou ayant la valeur 1 </w:t>
            </w:r>
            <w:r w:rsidRPr="009071C1">
              <w:rPr>
                <w:sz w:val="20"/>
                <w:szCs w:val="20"/>
              </w:rPr>
              <w:t>à la recherche de faux-doublon</w:t>
            </w:r>
            <w:r w:rsidR="008B6CA4">
              <w:rPr>
                <w:sz w:val="20"/>
                <w:szCs w:val="20"/>
              </w:rPr>
              <w:t>s </w:t>
            </w:r>
            <w:r w:rsidR="00E047E5">
              <w:rPr>
                <w:sz w:val="20"/>
                <w:szCs w:val="20"/>
              </w:rPr>
              <w:t>; supprimer les doublons restants.</w:t>
            </w:r>
          </w:p>
        </w:tc>
        <w:tc>
          <w:tcPr>
            <w:tcW w:w="4649" w:type="dxa"/>
          </w:tcPr>
          <w:p w14:paraId="3EAA860A" w14:textId="1A001DF2" w:rsidR="00D938E3" w:rsidRDefault="00D938E3" w:rsidP="008B6C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Comparer à l’aide du champ </w:t>
            </w:r>
            <w:r w:rsidR="008B6CA4">
              <w:rPr>
                <w:sz w:val="20"/>
                <w:szCs w:val="20"/>
              </w:rPr>
              <w:t>« </w:t>
            </w:r>
            <w:r>
              <w:rPr>
                <w:sz w:val="20"/>
                <w:szCs w:val="20"/>
              </w:rPr>
              <w:t>auteur</w:t>
            </w:r>
            <w:r w:rsidR="008B6CA4">
              <w:rPr>
                <w:sz w:val="20"/>
                <w:szCs w:val="20"/>
              </w:rPr>
              <w:t> » :</w:t>
            </w:r>
            <w:r>
              <w:rPr>
                <w:sz w:val="20"/>
                <w:szCs w:val="20"/>
              </w:rPr>
              <w:t xml:space="preserve"> si les auteurs diffèrent, c’est qu’il s’agit de faux-doublons</w:t>
            </w:r>
            <w:r w:rsidR="008B6CA4">
              <w:rPr>
                <w:sz w:val="20"/>
                <w:szCs w:val="20"/>
              </w:rPr>
              <w:t>;</w:t>
            </w:r>
            <w:r>
              <w:rPr>
                <w:sz w:val="20"/>
                <w:szCs w:val="20"/>
              </w:rPr>
              <w:t xml:space="preserve"> désélectionner alors ces références</w:t>
            </w:r>
            <w:r w:rsidR="008B6CA4">
              <w:rPr>
                <w:sz w:val="20"/>
                <w:szCs w:val="20"/>
              </w:rPr>
              <w:t>.</w:t>
            </w:r>
          </w:p>
        </w:tc>
      </w:tr>
      <w:tr w:rsidR="00E047E5" w:rsidRPr="00497AC2" w14:paraId="4EE2F039" w14:textId="77777777" w:rsidTr="00795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vMerge w:val="restart"/>
          </w:tcPr>
          <w:p w14:paraId="240EB69D" w14:textId="77777777" w:rsidR="00E047E5" w:rsidRPr="00497AC2" w:rsidRDefault="00E047E5" w:rsidP="00E047E5">
            <w:pPr>
              <w:rPr>
                <w:sz w:val="20"/>
                <w:szCs w:val="20"/>
              </w:rPr>
            </w:pPr>
            <w:r>
              <w:rPr>
                <w:sz w:val="20"/>
                <w:szCs w:val="20"/>
              </w:rPr>
              <w:t>4</w:t>
            </w:r>
          </w:p>
        </w:tc>
        <w:tc>
          <w:tcPr>
            <w:tcW w:w="2410" w:type="dxa"/>
            <w:vMerge w:val="restart"/>
          </w:tcPr>
          <w:p w14:paraId="63806519" w14:textId="77777777" w:rsidR="00E047E5" w:rsidRPr="00497AC2" w:rsidRDefault="00E047E5" w:rsidP="00E047E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Author | Volume |</w:t>
            </w:r>
            <w:r w:rsidRPr="00497AC2">
              <w:rPr>
                <w:sz w:val="20"/>
                <w:szCs w:val="20"/>
              </w:rPr>
              <w:t xml:space="preserve"> Pages</w:t>
            </w:r>
          </w:p>
        </w:tc>
        <w:tc>
          <w:tcPr>
            <w:tcW w:w="6520" w:type="dxa"/>
          </w:tcPr>
          <w:p w14:paraId="4FB35589" w14:textId="1C11C1C3" w:rsidR="00E047E5" w:rsidRPr="009071C1" w:rsidRDefault="00D7777F" w:rsidP="008B6C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Lancer </w:t>
            </w:r>
            <w:r w:rsidR="00F3246D">
              <w:rPr>
                <w:sz w:val="20"/>
                <w:szCs w:val="20"/>
              </w:rPr>
              <w:t xml:space="preserve">le repérage des doublons. </w:t>
            </w:r>
            <w:r w:rsidR="00E047E5" w:rsidRPr="009071C1">
              <w:rPr>
                <w:sz w:val="20"/>
                <w:szCs w:val="20"/>
              </w:rPr>
              <w:t xml:space="preserve">Classer les références par </w:t>
            </w:r>
            <w:r w:rsidR="00E047E5">
              <w:rPr>
                <w:b/>
                <w:sz w:val="20"/>
                <w:szCs w:val="20"/>
              </w:rPr>
              <w:t>auteur</w:t>
            </w:r>
            <w:r w:rsidR="00E047E5" w:rsidRPr="009071C1">
              <w:rPr>
                <w:sz w:val="20"/>
                <w:szCs w:val="20"/>
              </w:rPr>
              <w:t xml:space="preserve"> et vérifier manuellement les références sans </w:t>
            </w:r>
            <w:r w:rsidR="00E047E5">
              <w:rPr>
                <w:sz w:val="20"/>
                <w:szCs w:val="20"/>
              </w:rPr>
              <w:t xml:space="preserve">auteur </w:t>
            </w:r>
            <w:r w:rsidR="00E047E5" w:rsidRPr="009071C1">
              <w:rPr>
                <w:sz w:val="20"/>
                <w:szCs w:val="20"/>
              </w:rPr>
              <w:t>à la recherche de faux-doublon</w:t>
            </w:r>
            <w:r w:rsidR="008B6CA4">
              <w:rPr>
                <w:sz w:val="20"/>
                <w:szCs w:val="20"/>
              </w:rPr>
              <w:t>s </w:t>
            </w:r>
            <w:r w:rsidR="00E047E5">
              <w:rPr>
                <w:sz w:val="20"/>
                <w:szCs w:val="20"/>
              </w:rPr>
              <w:t xml:space="preserve">; supprimer les doublons restants. </w:t>
            </w:r>
          </w:p>
        </w:tc>
        <w:tc>
          <w:tcPr>
            <w:tcW w:w="4649" w:type="dxa"/>
          </w:tcPr>
          <w:p w14:paraId="2DE5405D" w14:textId="576752FC" w:rsidR="00E047E5" w:rsidRPr="00497AC2" w:rsidRDefault="00E047E5" w:rsidP="008B6C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Comparer à l’aide du champ </w:t>
            </w:r>
            <w:r w:rsidR="008B6CA4">
              <w:rPr>
                <w:sz w:val="20"/>
                <w:szCs w:val="20"/>
              </w:rPr>
              <w:t>« </w:t>
            </w:r>
            <w:r>
              <w:rPr>
                <w:sz w:val="20"/>
                <w:szCs w:val="20"/>
              </w:rPr>
              <w:t>titre</w:t>
            </w:r>
            <w:r w:rsidR="008B6CA4">
              <w:rPr>
                <w:sz w:val="20"/>
                <w:szCs w:val="20"/>
              </w:rPr>
              <w:t> » :</w:t>
            </w:r>
            <w:r>
              <w:rPr>
                <w:sz w:val="20"/>
                <w:szCs w:val="20"/>
              </w:rPr>
              <w:t xml:space="preserve"> si les titres diffèrent, c’est qu’il s’agit de faux-doublons</w:t>
            </w:r>
            <w:r w:rsidR="008B6CA4">
              <w:rPr>
                <w:sz w:val="20"/>
                <w:szCs w:val="20"/>
              </w:rPr>
              <w:t>;</w:t>
            </w:r>
            <w:r>
              <w:rPr>
                <w:sz w:val="20"/>
                <w:szCs w:val="20"/>
              </w:rPr>
              <w:t xml:space="preserve"> désélectionner alors ces références</w:t>
            </w:r>
            <w:r w:rsidR="008B6CA4">
              <w:rPr>
                <w:sz w:val="20"/>
                <w:szCs w:val="20"/>
              </w:rPr>
              <w:t>.</w:t>
            </w:r>
          </w:p>
        </w:tc>
      </w:tr>
      <w:tr w:rsidR="00E047E5" w:rsidRPr="00497AC2" w14:paraId="487F98A1" w14:textId="77777777" w:rsidTr="0079583A">
        <w:tc>
          <w:tcPr>
            <w:cnfStyle w:val="001000000000" w:firstRow="0" w:lastRow="0" w:firstColumn="1" w:lastColumn="0" w:oddVBand="0" w:evenVBand="0" w:oddHBand="0" w:evenHBand="0" w:firstRowFirstColumn="0" w:firstRowLastColumn="0" w:lastRowFirstColumn="0" w:lastRowLastColumn="0"/>
            <w:tcW w:w="710" w:type="dxa"/>
            <w:vMerge/>
          </w:tcPr>
          <w:p w14:paraId="73269CA3" w14:textId="77777777" w:rsidR="00E047E5" w:rsidRDefault="00E047E5" w:rsidP="00E047E5">
            <w:pPr>
              <w:rPr>
                <w:sz w:val="20"/>
                <w:szCs w:val="20"/>
              </w:rPr>
            </w:pPr>
          </w:p>
        </w:tc>
        <w:tc>
          <w:tcPr>
            <w:tcW w:w="2410" w:type="dxa"/>
            <w:vMerge/>
          </w:tcPr>
          <w:p w14:paraId="2B540291" w14:textId="77777777" w:rsidR="00E047E5" w:rsidRDefault="00E047E5" w:rsidP="00E047E5">
            <w:pPr>
              <w:cnfStyle w:val="000000000000" w:firstRow="0" w:lastRow="0" w:firstColumn="0" w:lastColumn="0" w:oddVBand="0" w:evenVBand="0" w:oddHBand="0" w:evenHBand="0" w:firstRowFirstColumn="0" w:firstRowLastColumn="0" w:lastRowFirstColumn="0" w:lastRowLastColumn="0"/>
              <w:rPr>
                <w:sz w:val="20"/>
                <w:szCs w:val="20"/>
              </w:rPr>
            </w:pPr>
          </w:p>
        </w:tc>
        <w:tc>
          <w:tcPr>
            <w:tcW w:w="6520" w:type="dxa"/>
          </w:tcPr>
          <w:p w14:paraId="50F33723" w14:textId="15EECD35" w:rsidR="00E047E5" w:rsidRPr="009071C1" w:rsidRDefault="00E047E5" w:rsidP="008B6CA4">
            <w:pPr>
              <w:cnfStyle w:val="000000000000" w:firstRow="0" w:lastRow="0" w:firstColumn="0" w:lastColumn="0" w:oddVBand="0" w:evenVBand="0" w:oddHBand="0" w:evenHBand="0" w:firstRowFirstColumn="0" w:firstRowLastColumn="0" w:lastRowFirstColumn="0" w:lastRowLastColumn="0"/>
              <w:rPr>
                <w:sz w:val="20"/>
                <w:szCs w:val="20"/>
              </w:rPr>
            </w:pPr>
            <w:r w:rsidRPr="009071C1">
              <w:rPr>
                <w:sz w:val="20"/>
                <w:szCs w:val="20"/>
              </w:rPr>
              <w:t xml:space="preserve">Classer les références par </w:t>
            </w:r>
            <w:r w:rsidRPr="009071C1">
              <w:rPr>
                <w:b/>
                <w:sz w:val="20"/>
                <w:szCs w:val="20"/>
              </w:rPr>
              <w:t>page</w:t>
            </w:r>
            <w:r w:rsidRPr="009071C1">
              <w:rPr>
                <w:sz w:val="20"/>
                <w:szCs w:val="20"/>
              </w:rPr>
              <w:t xml:space="preserve"> et vérifier manuellement les références </w:t>
            </w:r>
            <w:r w:rsidRPr="009071C1">
              <w:rPr>
                <w:b/>
                <w:sz w:val="20"/>
                <w:szCs w:val="20"/>
              </w:rPr>
              <w:t xml:space="preserve">sans pagination ou ayant la valeur 1 </w:t>
            </w:r>
            <w:r w:rsidRPr="009071C1">
              <w:rPr>
                <w:sz w:val="20"/>
                <w:szCs w:val="20"/>
              </w:rPr>
              <w:t>à la recherche de faux-doublon</w:t>
            </w:r>
            <w:r w:rsidR="008B6CA4">
              <w:rPr>
                <w:sz w:val="20"/>
                <w:szCs w:val="20"/>
              </w:rPr>
              <w:t>s </w:t>
            </w:r>
            <w:r>
              <w:rPr>
                <w:sz w:val="20"/>
                <w:szCs w:val="20"/>
              </w:rPr>
              <w:t>; supprimer les doublons restants.</w:t>
            </w:r>
          </w:p>
        </w:tc>
        <w:tc>
          <w:tcPr>
            <w:tcW w:w="4649" w:type="dxa"/>
          </w:tcPr>
          <w:p w14:paraId="1D9717FA" w14:textId="7D95C10C" w:rsidR="00E047E5" w:rsidRDefault="00E047E5" w:rsidP="008B6C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Comparer à l’aide du champ </w:t>
            </w:r>
            <w:r w:rsidR="008B6CA4">
              <w:rPr>
                <w:sz w:val="20"/>
                <w:szCs w:val="20"/>
              </w:rPr>
              <w:t>« </w:t>
            </w:r>
            <w:r>
              <w:rPr>
                <w:sz w:val="20"/>
                <w:szCs w:val="20"/>
              </w:rPr>
              <w:t>titre</w:t>
            </w:r>
            <w:r w:rsidR="008B6CA4">
              <w:rPr>
                <w:sz w:val="20"/>
                <w:szCs w:val="20"/>
              </w:rPr>
              <w:t> » :</w:t>
            </w:r>
            <w:r>
              <w:rPr>
                <w:sz w:val="20"/>
                <w:szCs w:val="20"/>
              </w:rPr>
              <w:t xml:space="preserve"> si les titres diffèrent, c’est qu’il s’agit de faux-doublons</w:t>
            </w:r>
            <w:r w:rsidR="008B6CA4">
              <w:rPr>
                <w:sz w:val="20"/>
                <w:szCs w:val="20"/>
              </w:rPr>
              <w:t>;</w:t>
            </w:r>
            <w:r>
              <w:rPr>
                <w:sz w:val="20"/>
                <w:szCs w:val="20"/>
              </w:rPr>
              <w:t xml:space="preserve"> désélectionner alors ces références</w:t>
            </w:r>
            <w:r w:rsidR="008B6CA4">
              <w:rPr>
                <w:sz w:val="20"/>
                <w:szCs w:val="20"/>
              </w:rPr>
              <w:t>.</w:t>
            </w:r>
          </w:p>
        </w:tc>
      </w:tr>
      <w:tr w:rsidR="00BD2EDF" w:rsidRPr="00497AC2" w14:paraId="1487484D" w14:textId="77777777" w:rsidTr="0079583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10" w:type="dxa"/>
            <w:vMerge w:val="restart"/>
          </w:tcPr>
          <w:p w14:paraId="620F24EA" w14:textId="77777777" w:rsidR="00BD2EDF" w:rsidRPr="00497AC2" w:rsidRDefault="00BD2EDF" w:rsidP="00497AC2">
            <w:pPr>
              <w:rPr>
                <w:sz w:val="20"/>
                <w:szCs w:val="20"/>
              </w:rPr>
            </w:pPr>
            <w:r>
              <w:rPr>
                <w:sz w:val="20"/>
                <w:szCs w:val="20"/>
              </w:rPr>
              <w:t>5</w:t>
            </w:r>
          </w:p>
        </w:tc>
        <w:tc>
          <w:tcPr>
            <w:tcW w:w="2410" w:type="dxa"/>
            <w:vMerge w:val="restart"/>
          </w:tcPr>
          <w:p w14:paraId="7A080955" w14:textId="77777777" w:rsidR="00BD2EDF" w:rsidRPr="00497AC2" w:rsidRDefault="00BD2EDF" w:rsidP="00497AC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Year | Volume | Issue |</w:t>
            </w:r>
            <w:r w:rsidRPr="00497AC2">
              <w:rPr>
                <w:sz w:val="20"/>
                <w:szCs w:val="20"/>
              </w:rPr>
              <w:t xml:space="preserve"> Pages</w:t>
            </w:r>
          </w:p>
        </w:tc>
        <w:tc>
          <w:tcPr>
            <w:tcW w:w="6520" w:type="dxa"/>
          </w:tcPr>
          <w:p w14:paraId="215B0A67" w14:textId="751BE104" w:rsidR="00BD2EDF" w:rsidRPr="00497AC2" w:rsidRDefault="00BD2EDF" w:rsidP="008B6C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Créer un nouveau groupe (</w:t>
            </w:r>
            <w:r w:rsidRPr="009A2E4C">
              <w:rPr>
                <w:i/>
                <w:sz w:val="20"/>
                <w:szCs w:val="20"/>
              </w:rPr>
              <w:t xml:space="preserve">My Groups </w:t>
            </w:r>
            <w:r w:rsidRPr="009A2E4C">
              <w:rPr>
                <w:i/>
                <w:sz w:val="20"/>
                <w:szCs w:val="20"/>
              </w:rPr>
              <w:sym w:font="Wingdings" w:char="F0E0"/>
            </w:r>
            <w:r w:rsidRPr="009A2E4C">
              <w:rPr>
                <w:i/>
                <w:sz w:val="20"/>
                <w:szCs w:val="20"/>
              </w:rPr>
              <w:t xml:space="preserve"> Create Group </w:t>
            </w:r>
            <w:r w:rsidRPr="009A2E4C">
              <w:rPr>
                <w:i/>
                <w:sz w:val="20"/>
                <w:szCs w:val="20"/>
              </w:rPr>
              <w:sym w:font="Wingdings" w:char="F0E0"/>
            </w:r>
            <w:r w:rsidRPr="009A2E4C">
              <w:rPr>
                <w:i/>
                <w:sz w:val="20"/>
                <w:szCs w:val="20"/>
              </w:rPr>
              <w:t xml:space="preserve"> Enter</w:t>
            </w:r>
            <w:r>
              <w:rPr>
                <w:sz w:val="20"/>
                <w:szCs w:val="20"/>
              </w:rPr>
              <w:t xml:space="preserve">). </w:t>
            </w:r>
            <w:r w:rsidR="008B6CA4">
              <w:rPr>
                <w:sz w:val="20"/>
                <w:szCs w:val="20"/>
              </w:rPr>
              <w:t xml:space="preserve">Lancer </w:t>
            </w:r>
            <w:r>
              <w:rPr>
                <w:sz w:val="20"/>
                <w:szCs w:val="20"/>
              </w:rPr>
              <w:t>le repérage des doublons.</w:t>
            </w:r>
          </w:p>
        </w:tc>
        <w:tc>
          <w:tcPr>
            <w:tcW w:w="4649" w:type="dxa"/>
          </w:tcPr>
          <w:p w14:paraId="3CAAC319" w14:textId="77777777" w:rsidR="00BD2EDF" w:rsidRDefault="00BD2EDF" w:rsidP="00497AC2">
            <w:pPr>
              <w:cnfStyle w:val="000000100000" w:firstRow="0" w:lastRow="0" w:firstColumn="0" w:lastColumn="0" w:oddVBand="0" w:evenVBand="0" w:oddHBand="1" w:evenHBand="0" w:firstRowFirstColumn="0" w:firstRowLastColumn="0" w:lastRowFirstColumn="0" w:lastRowLastColumn="0"/>
              <w:rPr>
                <w:sz w:val="20"/>
                <w:szCs w:val="20"/>
              </w:rPr>
            </w:pPr>
          </w:p>
          <w:p w14:paraId="7E0B59F7" w14:textId="77777777" w:rsidR="00BD2EDF" w:rsidRPr="00497AC2" w:rsidRDefault="00BD2EDF" w:rsidP="00497AC2">
            <w:pPr>
              <w:cnfStyle w:val="000000100000" w:firstRow="0" w:lastRow="0" w:firstColumn="0" w:lastColumn="0" w:oddVBand="0" w:evenVBand="0" w:oddHBand="1" w:evenHBand="0" w:firstRowFirstColumn="0" w:firstRowLastColumn="0" w:lastRowFirstColumn="0" w:lastRowLastColumn="0"/>
              <w:rPr>
                <w:sz w:val="20"/>
                <w:szCs w:val="20"/>
              </w:rPr>
            </w:pPr>
          </w:p>
        </w:tc>
      </w:tr>
      <w:tr w:rsidR="00BD2EDF" w:rsidRPr="00497AC2" w14:paraId="235DA068" w14:textId="77777777" w:rsidTr="0079583A">
        <w:trPr>
          <w:trHeight w:val="730"/>
        </w:trPr>
        <w:tc>
          <w:tcPr>
            <w:cnfStyle w:val="001000000000" w:firstRow="0" w:lastRow="0" w:firstColumn="1" w:lastColumn="0" w:oddVBand="0" w:evenVBand="0" w:oddHBand="0" w:evenHBand="0" w:firstRowFirstColumn="0" w:firstRowLastColumn="0" w:lastRowFirstColumn="0" w:lastRowLastColumn="0"/>
            <w:tcW w:w="710" w:type="dxa"/>
            <w:vMerge/>
          </w:tcPr>
          <w:p w14:paraId="24ED7749" w14:textId="77777777" w:rsidR="00BD2EDF" w:rsidRDefault="00BD2EDF" w:rsidP="00497AC2">
            <w:pPr>
              <w:rPr>
                <w:sz w:val="20"/>
                <w:szCs w:val="20"/>
              </w:rPr>
            </w:pPr>
          </w:p>
        </w:tc>
        <w:tc>
          <w:tcPr>
            <w:tcW w:w="2410" w:type="dxa"/>
            <w:vMerge/>
          </w:tcPr>
          <w:p w14:paraId="4505DFAB" w14:textId="77777777" w:rsidR="00BD2EDF" w:rsidRDefault="00BD2EDF" w:rsidP="00497AC2">
            <w:pPr>
              <w:cnfStyle w:val="000000000000" w:firstRow="0" w:lastRow="0" w:firstColumn="0" w:lastColumn="0" w:oddVBand="0" w:evenVBand="0" w:oddHBand="0" w:evenHBand="0" w:firstRowFirstColumn="0" w:firstRowLastColumn="0" w:lastRowFirstColumn="0" w:lastRowLastColumn="0"/>
              <w:rPr>
                <w:sz w:val="20"/>
                <w:szCs w:val="20"/>
              </w:rPr>
            </w:pPr>
          </w:p>
        </w:tc>
        <w:tc>
          <w:tcPr>
            <w:tcW w:w="6520" w:type="dxa"/>
            <w:tcBorders>
              <w:top w:val="single" w:sz="4" w:space="0" w:color="4472C4" w:themeColor="accent5"/>
            </w:tcBorders>
          </w:tcPr>
          <w:p w14:paraId="0D628D26" w14:textId="5B45F758" w:rsidR="00BD2EDF" w:rsidRDefault="00BD2EDF" w:rsidP="008B6C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Classer les références par </w:t>
            </w:r>
            <w:r w:rsidRPr="009A42F1">
              <w:rPr>
                <w:b/>
                <w:sz w:val="20"/>
                <w:szCs w:val="20"/>
              </w:rPr>
              <w:t>page</w:t>
            </w:r>
            <w:r>
              <w:rPr>
                <w:sz w:val="20"/>
                <w:szCs w:val="20"/>
              </w:rPr>
              <w:t xml:space="preserve"> puis sélectionner toutes celles dont le champ </w:t>
            </w:r>
            <w:r w:rsidR="008B6CA4" w:rsidRPr="009A2E4C">
              <w:rPr>
                <w:sz w:val="20"/>
                <w:szCs w:val="20"/>
              </w:rPr>
              <w:t>«</w:t>
            </w:r>
            <w:r w:rsidR="008B6CA4">
              <w:rPr>
                <w:sz w:val="20"/>
                <w:szCs w:val="20"/>
              </w:rPr>
              <w:t> </w:t>
            </w:r>
            <w:r>
              <w:rPr>
                <w:sz w:val="20"/>
                <w:szCs w:val="20"/>
              </w:rPr>
              <w:t>page</w:t>
            </w:r>
            <w:r w:rsidR="008B6CA4">
              <w:rPr>
                <w:sz w:val="20"/>
                <w:szCs w:val="20"/>
              </w:rPr>
              <w:t>s »</w:t>
            </w:r>
            <w:r>
              <w:rPr>
                <w:sz w:val="20"/>
                <w:szCs w:val="20"/>
              </w:rPr>
              <w:t xml:space="preserve"> est </w:t>
            </w:r>
            <w:r w:rsidR="008B6CA4">
              <w:rPr>
                <w:sz w:val="20"/>
                <w:szCs w:val="20"/>
              </w:rPr>
              <w:t xml:space="preserve">rempli </w:t>
            </w:r>
            <w:r>
              <w:rPr>
                <w:sz w:val="20"/>
                <w:szCs w:val="20"/>
              </w:rPr>
              <w:t>puis les déplacer dans le nouveau groupe</w:t>
            </w:r>
            <w:r w:rsidR="008B6CA4">
              <w:rPr>
                <w:sz w:val="20"/>
                <w:szCs w:val="20"/>
              </w:rPr>
              <w:t>.</w:t>
            </w:r>
          </w:p>
        </w:tc>
        <w:tc>
          <w:tcPr>
            <w:tcW w:w="4649" w:type="dxa"/>
            <w:tcBorders>
              <w:top w:val="single" w:sz="4" w:space="0" w:color="4472C4" w:themeColor="accent5"/>
            </w:tcBorders>
          </w:tcPr>
          <w:p w14:paraId="18CD9F1B" w14:textId="60EB6020" w:rsidR="00BD2EDF" w:rsidRDefault="00BD2EDF" w:rsidP="008B6C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Cliquer sur la première référence contenant une pagination </w:t>
            </w:r>
            <w:r w:rsidRPr="00654958">
              <w:rPr>
                <w:sz w:val="20"/>
                <w:szCs w:val="20"/>
              </w:rPr>
              <w:sym w:font="Wingdings" w:char="F0E0"/>
            </w:r>
            <w:r>
              <w:rPr>
                <w:sz w:val="20"/>
                <w:szCs w:val="20"/>
              </w:rPr>
              <w:t xml:space="preserve"> cliquer </w:t>
            </w:r>
            <w:r w:rsidR="008B6CA4">
              <w:rPr>
                <w:sz w:val="20"/>
                <w:szCs w:val="20"/>
              </w:rPr>
              <w:t xml:space="preserve">en même temps </w:t>
            </w:r>
            <w:r>
              <w:rPr>
                <w:sz w:val="20"/>
                <w:szCs w:val="20"/>
              </w:rPr>
              <w:t xml:space="preserve">sur </w:t>
            </w:r>
            <w:r w:rsidR="008B6CA4">
              <w:rPr>
                <w:sz w:val="20"/>
                <w:szCs w:val="20"/>
              </w:rPr>
              <w:t xml:space="preserve">Shift et sur </w:t>
            </w:r>
            <w:r>
              <w:rPr>
                <w:sz w:val="20"/>
                <w:szCs w:val="20"/>
              </w:rPr>
              <w:t>la dernière référence contenant une pagination</w:t>
            </w:r>
          </w:p>
        </w:tc>
      </w:tr>
      <w:tr w:rsidR="00BD2EDF" w:rsidRPr="00497AC2" w14:paraId="0DD3FEB8" w14:textId="77777777" w:rsidTr="0079583A">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710" w:type="dxa"/>
            <w:vMerge/>
          </w:tcPr>
          <w:p w14:paraId="59DF8833" w14:textId="77777777" w:rsidR="00BD2EDF" w:rsidRDefault="00BD2EDF" w:rsidP="00497AC2">
            <w:pPr>
              <w:rPr>
                <w:sz w:val="20"/>
                <w:szCs w:val="20"/>
              </w:rPr>
            </w:pPr>
          </w:p>
        </w:tc>
        <w:tc>
          <w:tcPr>
            <w:tcW w:w="2410" w:type="dxa"/>
            <w:vMerge/>
          </w:tcPr>
          <w:p w14:paraId="6F79053C" w14:textId="77777777" w:rsidR="00BD2EDF" w:rsidRDefault="00BD2EDF" w:rsidP="00497AC2">
            <w:pPr>
              <w:cnfStyle w:val="000000100000" w:firstRow="0" w:lastRow="0" w:firstColumn="0" w:lastColumn="0" w:oddVBand="0" w:evenVBand="0" w:oddHBand="1" w:evenHBand="0" w:firstRowFirstColumn="0" w:firstRowLastColumn="0" w:lastRowFirstColumn="0" w:lastRowLastColumn="0"/>
              <w:rPr>
                <w:sz w:val="20"/>
                <w:szCs w:val="20"/>
              </w:rPr>
            </w:pPr>
          </w:p>
        </w:tc>
        <w:tc>
          <w:tcPr>
            <w:tcW w:w="6520" w:type="dxa"/>
          </w:tcPr>
          <w:p w14:paraId="10CAC08B" w14:textId="55E68536" w:rsidR="00BD2EDF" w:rsidRDefault="00BD2EDF" w:rsidP="008B6C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Cliquer sur ce nouveau groupe (</w:t>
            </w:r>
            <w:r w:rsidRPr="009A2E4C">
              <w:rPr>
                <w:i/>
                <w:sz w:val="20"/>
                <w:szCs w:val="20"/>
              </w:rPr>
              <w:t>New Group</w:t>
            </w:r>
            <w:r>
              <w:rPr>
                <w:sz w:val="20"/>
                <w:szCs w:val="20"/>
              </w:rPr>
              <w:t xml:space="preserve">) et vérifier manuellement les références dont le champ </w:t>
            </w:r>
            <w:r w:rsidR="008B6CA4" w:rsidRPr="009A2E4C">
              <w:rPr>
                <w:b/>
                <w:sz w:val="20"/>
                <w:szCs w:val="20"/>
              </w:rPr>
              <w:t>« </w:t>
            </w:r>
            <w:r w:rsidRPr="00F3246D">
              <w:rPr>
                <w:b/>
                <w:sz w:val="20"/>
                <w:szCs w:val="20"/>
              </w:rPr>
              <w:t>pages</w:t>
            </w:r>
            <w:r w:rsidR="008B6CA4">
              <w:rPr>
                <w:b/>
                <w:sz w:val="20"/>
                <w:szCs w:val="20"/>
              </w:rPr>
              <w:t> »</w:t>
            </w:r>
            <w:r>
              <w:rPr>
                <w:sz w:val="20"/>
                <w:szCs w:val="20"/>
              </w:rPr>
              <w:t xml:space="preserve"> </w:t>
            </w:r>
            <w:r w:rsidRPr="00F3246D">
              <w:rPr>
                <w:b/>
                <w:sz w:val="20"/>
                <w:szCs w:val="20"/>
              </w:rPr>
              <w:t>correspond à 1, commence par 1 ou par une lettre</w:t>
            </w:r>
            <w:r>
              <w:rPr>
                <w:sz w:val="20"/>
                <w:szCs w:val="20"/>
              </w:rPr>
              <w:t xml:space="preserve">. Sélectionner ces faux-doublons puis </w:t>
            </w:r>
            <w:r w:rsidRPr="00BD2EDF">
              <w:rPr>
                <w:b/>
                <w:sz w:val="20"/>
                <w:szCs w:val="20"/>
              </w:rPr>
              <w:t>les supprimer du groupe</w:t>
            </w:r>
            <w:r>
              <w:rPr>
                <w:sz w:val="20"/>
                <w:szCs w:val="20"/>
              </w:rPr>
              <w:t xml:space="preserve">. </w:t>
            </w:r>
            <w:r w:rsidR="008B6CA4">
              <w:rPr>
                <w:sz w:val="20"/>
                <w:szCs w:val="20"/>
              </w:rPr>
              <w:t xml:space="preserve">Lancer </w:t>
            </w:r>
            <w:r>
              <w:rPr>
                <w:sz w:val="20"/>
                <w:szCs w:val="20"/>
              </w:rPr>
              <w:t xml:space="preserve">le repérage des doublons </w:t>
            </w:r>
            <w:r w:rsidRPr="00BD2EDF">
              <w:rPr>
                <w:b/>
                <w:sz w:val="20"/>
                <w:szCs w:val="20"/>
              </w:rPr>
              <w:t>dans ce groupe</w:t>
            </w:r>
            <w:r>
              <w:rPr>
                <w:sz w:val="20"/>
                <w:szCs w:val="20"/>
              </w:rPr>
              <w:t xml:space="preserve"> puis supprimer les doublons sélectionnés automatiquement. </w:t>
            </w:r>
          </w:p>
        </w:tc>
        <w:tc>
          <w:tcPr>
            <w:tcW w:w="4649" w:type="dxa"/>
          </w:tcPr>
          <w:p w14:paraId="4D493DC8" w14:textId="77777777" w:rsidR="00BD2EDF" w:rsidRDefault="00BD2EDF" w:rsidP="00497AC2">
            <w:pPr>
              <w:cnfStyle w:val="000000100000" w:firstRow="0" w:lastRow="0" w:firstColumn="0" w:lastColumn="0" w:oddVBand="0" w:evenVBand="0" w:oddHBand="1" w:evenHBand="0" w:firstRowFirstColumn="0" w:firstRowLastColumn="0" w:lastRowFirstColumn="0" w:lastRowLastColumn="0"/>
              <w:rPr>
                <w:sz w:val="20"/>
                <w:szCs w:val="20"/>
              </w:rPr>
            </w:pPr>
          </w:p>
        </w:tc>
      </w:tr>
      <w:tr w:rsidR="00497AC2" w:rsidRPr="00497AC2" w14:paraId="2FCC4A8F" w14:textId="77777777" w:rsidTr="0079583A">
        <w:tc>
          <w:tcPr>
            <w:cnfStyle w:val="001000000000" w:firstRow="0" w:lastRow="0" w:firstColumn="1" w:lastColumn="0" w:oddVBand="0" w:evenVBand="0" w:oddHBand="0" w:evenHBand="0" w:firstRowFirstColumn="0" w:firstRowLastColumn="0" w:lastRowFirstColumn="0" w:lastRowLastColumn="0"/>
            <w:tcW w:w="710" w:type="dxa"/>
          </w:tcPr>
          <w:p w14:paraId="18DFA340" w14:textId="77777777" w:rsidR="00497AC2" w:rsidRPr="00497AC2" w:rsidRDefault="00497AC2" w:rsidP="00497AC2">
            <w:pPr>
              <w:rPr>
                <w:sz w:val="20"/>
                <w:szCs w:val="20"/>
              </w:rPr>
            </w:pPr>
            <w:r>
              <w:rPr>
                <w:sz w:val="20"/>
                <w:szCs w:val="20"/>
              </w:rPr>
              <w:t>6</w:t>
            </w:r>
          </w:p>
        </w:tc>
        <w:tc>
          <w:tcPr>
            <w:tcW w:w="2410" w:type="dxa"/>
          </w:tcPr>
          <w:p w14:paraId="56868FE3" w14:textId="77777777" w:rsidR="00497AC2" w:rsidRPr="00497AC2" w:rsidRDefault="00497AC2" w:rsidP="00497AC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Title</w:t>
            </w:r>
          </w:p>
        </w:tc>
        <w:tc>
          <w:tcPr>
            <w:tcW w:w="6520" w:type="dxa"/>
          </w:tcPr>
          <w:p w14:paraId="034AD5CE" w14:textId="07913A4B" w:rsidR="00497AC2" w:rsidRPr="00497AC2" w:rsidRDefault="00D7777F" w:rsidP="00372A0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Lancer </w:t>
            </w:r>
            <w:r w:rsidR="00BD2EDF">
              <w:rPr>
                <w:sz w:val="20"/>
                <w:szCs w:val="20"/>
              </w:rPr>
              <w:t>le repérage des doublons.</w:t>
            </w:r>
            <w:r w:rsidR="00372A06">
              <w:rPr>
                <w:sz w:val="20"/>
                <w:szCs w:val="20"/>
              </w:rPr>
              <w:t xml:space="preserve"> V</w:t>
            </w:r>
            <w:r w:rsidR="00372A06" w:rsidRPr="009071C1">
              <w:rPr>
                <w:sz w:val="20"/>
                <w:szCs w:val="20"/>
              </w:rPr>
              <w:t>érifier manuellement les références à la recherche de faux-doublon</w:t>
            </w:r>
            <w:r w:rsidR="008B6CA4">
              <w:rPr>
                <w:sz w:val="20"/>
                <w:szCs w:val="20"/>
              </w:rPr>
              <w:t>s </w:t>
            </w:r>
            <w:r w:rsidR="00372A06">
              <w:rPr>
                <w:sz w:val="20"/>
                <w:szCs w:val="20"/>
              </w:rPr>
              <w:t>; supprimer les doublons restants.</w:t>
            </w:r>
          </w:p>
        </w:tc>
        <w:tc>
          <w:tcPr>
            <w:tcW w:w="4649" w:type="dxa"/>
          </w:tcPr>
          <w:p w14:paraId="68F8E73F" w14:textId="71F63462" w:rsidR="00497AC2" w:rsidRPr="00497AC2" w:rsidRDefault="00BD2EDF" w:rsidP="008109C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Comparer à l’aide du champ </w:t>
            </w:r>
            <w:r w:rsidR="008B6CA4">
              <w:rPr>
                <w:sz w:val="20"/>
                <w:szCs w:val="20"/>
              </w:rPr>
              <w:t>« </w:t>
            </w:r>
            <w:r w:rsidRPr="009A2E4C">
              <w:rPr>
                <w:sz w:val="20"/>
                <w:szCs w:val="20"/>
              </w:rPr>
              <w:t>pages</w:t>
            </w:r>
            <w:r w:rsidR="008B6CA4">
              <w:rPr>
                <w:sz w:val="20"/>
                <w:szCs w:val="20"/>
              </w:rPr>
              <w:t> » :</w:t>
            </w:r>
            <w:r w:rsidR="008109C5">
              <w:rPr>
                <w:sz w:val="20"/>
                <w:szCs w:val="20"/>
              </w:rPr>
              <w:t xml:space="preserve"> si la valeur de ces champs diffère, équivaut à 1 ou est absente, </w:t>
            </w:r>
            <w:r w:rsidRPr="008109C5">
              <w:rPr>
                <w:sz w:val="20"/>
                <w:szCs w:val="20"/>
              </w:rPr>
              <w:t>examiner les auteurs et le titre de la revue.</w:t>
            </w:r>
            <w:r>
              <w:rPr>
                <w:sz w:val="20"/>
                <w:szCs w:val="20"/>
              </w:rPr>
              <w:t xml:space="preserve"> </w:t>
            </w:r>
          </w:p>
        </w:tc>
      </w:tr>
      <w:tr w:rsidR="00497AC2" w:rsidRPr="00497AC2" w14:paraId="65393878" w14:textId="77777777" w:rsidTr="00795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4B55254B" w14:textId="77777777" w:rsidR="00497AC2" w:rsidRPr="00497AC2" w:rsidRDefault="00497AC2" w:rsidP="00497AC2">
            <w:pPr>
              <w:rPr>
                <w:sz w:val="20"/>
                <w:szCs w:val="20"/>
              </w:rPr>
            </w:pPr>
            <w:r>
              <w:rPr>
                <w:sz w:val="20"/>
                <w:szCs w:val="20"/>
              </w:rPr>
              <w:t>7</w:t>
            </w:r>
          </w:p>
        </w:tc>
        <w:tc>
          <w:tcPr>
            <w:tcW w:w="2410" w:type="dxa"/>
          </w:tcPr>
          <w:p w14:paraId="1C8483D1" w14:textId="77777777" w:rsidR="00497AC2" w:rsidRPr="00497AC2" w:rsidRDefault="00497AC2" w:rsidP="00497AC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Author | Year</w:t>
            </w:r>
          </w:p>
        </w:tc>
        <w:tc>
          <w:tcPr>
            <w:tcW w:w="6520" w:type="dxa"/>
          </w:tcPr>
          <w:p w14:paraId="22C1AD0A" w14:textId="287279FA" w:rsidR="00497AC2" w:rsidRPr="00497AC2" w:rsidRDefault="00D7777F" w:rsidP="00497AC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Lancer </w:t>
            </w:r>
            <w:r w:rsidR="00372A06">
              <w:rPr>
                <w:sz w:val="20"/>
                <w:szCs w:val="20"/>
              </w:rPr>
              <w:t xml:space="preserve">le repérage des doublons. </w:t>
            </w:r>
            <w:r w:rsidR="00EF5FD4">
              <w:rPr>
                <w:sz w:val="20"/>
                <w:szCs w:val="20"/>
              </w:rPr>
              <w:t xml:space="preserve">Ne pas vérifier les références sans auteur ou dont la valeur du champ auteur est « anonymous ». </w:t>
            </w:r>
            <w:r w:rsidR="005D36B0">
              <w:rPr>
                <w:sz w:val="20"/>
                <w:szCs w:val="20"/>
              </w:rPr>
              <w:t xml:space="preserve">Si un </w:t>
            </w:r>
            <w:r w:rsidR="005D36B0" w:rsidRPr="005D36B0">
              <w:rPr>
                <w:b/>
                <w:sz w:val="20"/>
                <w:szCs w:val="20"/>
              </w:rPr>
              <w:t>vrai doublon</w:t>
            </w:r>
            <w:r w:rsidR="005D36B0">
              <w:rPr>
                <w:sz w:val="20"/>
                <w:szCs w:val="20"/>
              </w:rPr>
              <w:t xml:space="preserve"> est repéré, cliquer sur ce dernier de manière à désélectionner les autres références. Comparer les références suivantes à la recherche de vrai</w:t>
            </w:r>
            <w:r w:rsidR="008B6CA4">
              <w:rPr>
                <w:sz w:val="20"/>
                <w:szCs w:val="20"/>
              </w:rPr>
              <w:t>s</w:t>
            </w:r>
            <w:r w:rsidR="005D36B0">
              <w:rPr>
                <w:sz w:val="20"/>
                <w:szCs w:val="20"/>
              </w:rPr>
              <w:t xml:space="preserve"> </w:t>
            </w:r>
            <w:r w:rsidR="005D36B0">
              <w:rPr>
                <w:sz w:val="20"/>
                <w:szCs w:val="20"/>
              </w:rPr>
              <w:lastRenderedPageBreak/>
              <w:t>doublons. Supprim</w:t>
            </w:r>
            <w:r w:rsidR="00EF5FD4">
              <w:rPr>
                <w:sz w:val="20"/>
                <w:szCs w:val="20"/>
              </w:rPr>
              <w:t>er les doublons ainsi trouvés. Si aucun doublon n’</w:t>
            </w:r>
            <w:r w:rsidR="009C7ACE">
              <w:rPr>
                <w:sz w:val="20"/>
                <w:szCs w:val="20"/>
              </w:rPr>
              <w:t xml:space="preserve">est repéré, ne jeter aucune références à la corbeille. </w:t>
            </w:r>
          </w:p>
        </w:tc>
        <w:tc>
          <w:tcPr>
            <w:tcW w:w="4649" w:type="dxa"/>
          </w:tcPr>
          <w:p w14:paraId="7B181060" w14:textId="6E4CF012" w:rsidR="00497AC2" w:rsidRPr="00497AC2" w:rsidRDefault="005D36B0" w:rsidP="008B6C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Comparer à l’aide du champ </w:t>
            </w:r>
            <w:r w:rsidR="008B6CA4">
              <w:rPr>
                <w:sz w:val="20"/>
                <w:szCs w:val="20"/>
              </w:rPr>
              <w:t>« </w:t>
            </w:r>
            <w:r w:rsidRPr="009A2E4C">
              <w:rPr>
                <w:sz w:val="20"/>
                <w:szCs w:val="20"/>
              </w:rPr>
              <w:t>pages</w:t>
            </w:r>
            <w:r w:rsidR="008B6CA4">
              <w:rPr>
                <w:sz w:val="20"/>
                <w:szCs w:val="20"/>
              </w:rPr>
              <w:t> » :</w:t>
            </w:r>
            <w:r>
              <w:rPr>
                <w:sz w:val="20"/>
                <w:szCs w:val="20"/>
              </w:rPr>
              <w:t xml:space="preserve"> </w:t>
            </w:r>
            <w:r w:rsidR="008B6CA4">
              <w:rPr>
                <w:sz w:val="20"/>
                <w:szCs w:val="20"/>
              </w:rPr>
              <w:t>S’il</w:t>
            </w:r>
            <w:r>
              <w:rPr>
                <w:sz w:val="20"/>
                <w:szCs w:val="20"/>
              </w:rPr>
              <w:t xml:space="preserve"> est vide ou si sa valeur est 1, examiner plutôt le titre de la revue.</w:t>
            </w:r>
          </w:p>
        </w:tc>
      </w:tr>
    </w:tbl>
    <w:p w14:paraId="5F384EB3" w14:textId="77777777" w:rsidR="00F42353" w:rsidRPr="002E530A" w:rsidRDefault="00F42353" w:rsidP="008C2213">
      <w:pPr>
        <w:rPr>
          <w:rFonts w:ascii="Calibri" w:eastAsiaTheme="majorEastAsia" w:hAnsi="Calibri" w:cstheme="majorBidi"/>
          <w:b/>
          <w:color w:val="000000" w:themeColor="text1"/>
          <w:sz w:val="24"/>
          <w:szCs w:val="26"/>
        </w:rPr>
      </w:pPr>
    </w:p>
    <w:sectPr w:rsidR="00F42353" w:rsidRPr="002E530A" w:rsidSect="00DC09BD">
      <w:footerReference w:type="default" r:id="rId13"/>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BAA7E" w14:textId="77777777" w:rsidR="00F54878" w:rsidRDefault="00F54878" w:rsidP="003A223D">
      <w:pPr>
        <w:spacing w:after="0" w:line="240" w:lineRule="auto"/>
      </w:pPr>
      <w:r>
        <w:separator/>
      </w:r>
    </w:p>
  </w:endnote>
  <w:endnote w:type="continuationSeparator" w:id="0">
    <w:p w14:paraId="3F5FE4F1" w14:textId="77777777" w:rsidR="00F54878" w:rsidRDefault="00F54878" w:rsidP="003A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455171"/>
      <w:docPartObj>
        <w:docPartGallery w:val="Page Numbers (Bottom of Page)"/>
        <w:docPartUnique/>
      </w:docPartObj>
    </w:sdtPr>
    <w:sdtEndPr/>
    <w:sdtContent>
      <w:p w14:paraId="684D8298" w14:textId="77777777" w:rsidR="00F54878" w:rsidRDefault="00F54878">
        <w:pPr>
          <w:pStyle w:val="Pieddepage"/>
          <w:jc w:val="right"/>
        </w:pPr>
        <w:r>
          <w:fldChar w:fldCharType="begin"/>
        </w:r>
        <w:r>
          <w:instrText>PAGE   \* MERGEFORMAT</w:instrText>
        </w:r>
        <w:r>
          <w:fldChar w:fldCharType="separate"/>
        </w:r>
        <w:r w:rsidR="00BD0DBF" w:rsidRPr="00BD0DBF">
          <w:rPr>
            <w:noProof/>
            <w:lang w:val="fr-FR"/>
          </w:rPr>
          <w:t>2</w:t>
        </w:r>
        <w:r>
          <w:fldChar w:fldCharType="end"/>
        </w:r>
      </w:p>
    </w:sdtContent>
  </w:sdt>
  <w:p w14:paraId="0097FEA7" w14:textId="77777777" w:rsidR="00F54878" w:rsidRDefault="00F548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5B297" w14:textId="77777777" w:rsidR="00F54878" w:rsidRDefault="00F54878" w:rsidP="003A223D">
      <w:pPr>
        <w:spacing w:after="0" w:line="240" w:lineRule="auto"/>
      </w:pPr>
      <w:r>
        <w:separator/>
      </w:r>
    </w:p>
  </w:footnote>
  <w:footnote w:type="continuationSeparator" w:id="0">
    <w:p w14:paraId="77309BDA" w14:textId="77777777" w:rsidR="00F54878" w:rsidRDefault="00F54878" w:rsidP="003A223D">
      <w:pPr>
        <w:spacing w:after="0" w:line="240" w:lineRule="auto"/>
      </w:pPr>
      <w:r>
        <w:continuationSeparator/>
      </w:r>
    </w:p>
  </w:footnote>
  <w:footnote w:id="1">
    <w:p w14:paraId="5C3E16AB" w14:textId="77777777" w:rsidR="00F54878" w:rsidRPr="009F5692" w:rsidRDefault="00F54878" w:rsidP="009F5692">
      <w:pPr>
        <w:spacing w:after="0" w:line="240" w:lineRule="auto"/>
        <w:rPr>
          <w:sz w:val="18"/>
          <w:szCs w:val="18"/>
        </w:rPr>
      </w:pPr>
      <w:r w:rsidRPr="003A223D">
        <w:rPr>
          <w:rStyle w:val="Appelnotedebasdep"/>
          <w:sz w:val="18"/>
          <w:szCs w:val="18"/>
        </w:rPr>
        <w:footnoteRef/>
      </w:r>
      <w:r w:rsidRPr="003A223D">
        <w:rPr>
          <w:sz w:val="18"/>
          <w:szCs w:val="18"/>
        </w:rPr>
        <w:t xml:space="preserve"> Bramer, W. M., Giustini, D., De Jonge, G. B., Holland, L. et Bekhuis, T. (2016). De-duplication of database search results for systematic reviews in EndNote. </w:t>
      </w:r>
      <w:r w:rsidRPr="003A223D">
        <w:rPr>
          <w:i/>
          <w:iCs/>
          <w:sz w:val="18"/>
          <w:szCs w:val="18"/>
        </w:rPr>
        <w:t>Journal of the Medical Library Association</w:t>
      </w:r>
      <w:r w:rsidRPr="003A223D">
        <w:rPr>
          <w:sz w:val="18"/>
          <w:szCs w:val="18"/>
        </w:rPr>
        <w:t xml:space="preserve">, </w:t>
      </w:r>
      <w:r w:rsidRPr="003A223D">
        <w:rPr>
          <w:i/>
          <w:iCs/>
          <w:sz w:val="18"/>
          <w:szCs w:val="18"/>
        </w:rPr>
        <w:t>104</w:t>
      </w:r>
      <w:r w:rsidRPr="003A223D">
        <w:rPr>
          <w:sz w:val="18"/>
          <w:szCs w:val="18"/>
        </w:rPr>
        <w:t>(3). doi:</w:t>
      </w:r>
      <w:hyperlink r:id="rId1" w:history="1">
        <w:r w:rsidRPr="003A223D">
          <w:rPr>
            <w:rStyle w:val="Lienhypertexte"/>
            <w:sz w:val="18"/>
            <w:szCs w:val="18"/>
          </w:rPr>
          <w:t>10.5195/JMLA.2016.24</w:t>
        </w:r>
      </w:hyperlink>
    </w:p>
  </w:footnote>
  <w:footnote w:id="2">
    <w:p w14:paraId="54F8976E" w14:textId="295BFE09" w:rsidR="00F54878" w:rsidRDefault="00F54878" w:rsidP="00D0052D">
      <w:pPr>
        <w:pStyle w:val="Notedebasdepage"/>
      </w:pPr>
      <w:r>
        <w:rPr>
          <w:rStyle w:val="Appelnotedebasdep"/>
        </w:rPr>
        <w:footnoteRef/>
      </w:r>
      <w:r>
        <w:t xml:space="preserve"> Les filtres (import/export) pour l’homogénéisation du champ « pages » ont été importés une première fois lors de l’installation du logiciel EndNote. Advenant le cas où ces filtres devraient être réinstallés, consulter la page 240 de l’article de Bramer et </w:t>
      </w:r>
      <w:r w:rsidRPr="00046C68">
        <w:rPr>
          <w:i/>
        </w:rPr>
        <w:t>al</w:t>
      </w:r>
      <w:r>
        <w:t>.</w:t>
      </w:r>
    </w:p>
  </w:footnote>
  <w:footnote w:id="3">
    <w:p w14:paraId="5FD633B8" w14:textId="77777777" w:rsidR="00F54878" w:rsidRDefault="00F54878" w:rsidP="00046C68">
      <w:pPr>
        <w:pStyle w:val="Notedebasdepage"/>
      </w:pPr>
      <w:r>
        <w:rPr>
          <w:rStyle w:val="Appelnotedebasdep"/>
        </w:rPr>
        <w:footnoteRef/>
      </w:r>
      <w:r>
        <w:t xml:space="preserve"> </w:t>
      </w:r>
      <w:r w:rsidRPr="009F5692">
        <w:t>S:\Communication\documentation\recherche\dedoublonnage</w:t>
      </w:r>
    </w:p>
  </w:footnote>
  <w:footnote w:id="4">
    <w:p w14:paraId="378B151A" w14:textId="77777777" w:rsidR="00F54878" w:rsidRDefault="00F54878">
      <w:pPr>
        <w:pStyle w:val="Notedebasdepage"/>
      </w:pPr>
      <w:r>
        <w:rPr>
          <w:rStyle w:val="Appelnotedebasdep"/>
        </w:rPr>
        <w:footnoteRef/>
      </w:r>
      <w:r>
        <w:t xml:space="preserve"> Une fois dans Zotero, le nom de la base de données sera transféré dans le champ « Archive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53D2"/>
    <w:multiLevelType w:val="hybridMultilevel"/>
    <w:tmpl w:val="E7F2AE3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C3E6B16"/>
    <w:multiLevelType w:val="multilevel"/>
    <w:tmpl w:val="33DE26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4E0441"/>
    <w:multiLevelType w:val="hybridMultilevel"/>
    <w:tmpl w:val="BC8E136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646DB8"/>
    <w:multiLevelType w:val="hybridMultilevel"/>
    <w:tmpl w:val="DB32895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3E3210"/>
    <w:multiLevelType w:val="multilevel"/>
    <w:tmpl w:val="899213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C45E6A"/>
    <w:multiLevelType w:val="multilevel"/>
    <w:tmpl w:val="32B2553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B9477A"/>
    <w:multiLevelType w:val="hybridMultilevel"/>
    <w:tmpl w:val="AB94F91C"/>
    <w:lvl w:ilvl="0" w:tplc="61F675F4">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F9F494F"/>
    <w:multiLevelType w:val="multilevel"/>
    <w:tmpl w:val="32B2553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3F02D3"/>
    <w:multiLevelType w:val="hybridMultilevel"/>
    <w:tmpl w:val="0A4A3B5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9EA3335"/>
    <w:multiLevelType w:val="hybridMultilevel"/>
    <w:tmpl w:val="5F4EA55A"/>
    <w:lvl w:ilvl="0" w:tplc="A0B4AAAE">
      <w:start w:val="4"/>
      <w:numFmt w:val="bullet"/>
      <w:lvlText w:val="-"/>
      <w:lvlJc w:val="left"/>
      <w:pPr>
        <w:ind w:left="405" w:hanging="360"/>
      </w:pPr>
      <w:rPr>
        <w:rFonts w:ascii="Calibri" w:eastAsiaTheme="minorHAnsi" w:hAnsi="Calibri" w:cstheme="minorBidi" w:hint="default"/>
      </w:rPr>
    </w:lvl>
    <w:lvl w:ilvl="1" w:tplc="0C0C0003">
      <w:start w:val="1"/>
      <w:numFmt w:val="bullet"/>
      <w:lvlText w:val="o"/>
      <w:lvlJc w:val="left"/>
      <w:pPr>
        <w:ind w:left="1125" w:hanging="360"/>
      </w:pPr>
      <w:rPr>
        <w:rFonts w:ascii="Courier New" w:hAnsi="Courier New" w:cs="Courier New" w:hint="default"/>
      </w:rPr>
    </w:lvl>
    <w:lvl w:ilvl="2" w:tplc="0C0C0005" w:tentative="1">
      <w:start w:val="1"/>
      <w:numFmt w:val="bullet"/>
      <w:lvlText w:val=""/>
      <w:lvlJc w:val="left"/>
      <w:pPr>
        <w:ind w:left="1845" w:hanging="360"/>
      </w:pPr>
      <w:rPr>
        <w:rFonts w:ascii="Wingdings" w:hAnsi="Wingdings" w:hint="default"/>
      </w:rPr>
    </w:lvl>
    <w:lvl w:ilvl="3" w:tplc="0C0C0001" w:tentative="1">
      <w:start w:val="1"/>
      <w:numFmt w:val="bullet"/>
      <w:lvlText w:val=""/>
      <w:lvlJc w:val="left"/>
      <w:pPr>
        <w:ind w:left="2565" w:hanging="360"/>
      </w:pPr>
      <w:rPr>
        <w:rFonts w:ascii="Symbol" w:hAnsi="Symbol" w:hint="default"/>
      </w:rPr>
    </w:lvl>
    <w:lvl w:ilvl="4" w:tplc="0C0C0003" w:tentative="1">
      <w:start w:val="1"/>
      <w:numFmt w:val="bullet"/>
      <w:lvlText w:val="o"/>
      <w:lvlJc w:val="left"/>
      <w:pPr>
        <w:ind w:left="3285" w:hanging="360"/>
      </w:pPr>
      <w:rPr>
        <w:rFonts w:ascii="Courier New" w:hAnsi="Courier New" w:cs="Courier New" w:hint="default"/>
      </w:rPr>
    </w:lvl>
    <w:lvl w:ilvl="5" w:tplc="0C0C0005" w:tentative="1">
      <w:start w:val="1"/>
      <w:numFmt w:val="bullet"/>
      <w:lvlText w:val=""/>
      <w:lvlJc w:val="left"/>
      <w:pPr>
        <w:ind w:left="4005" w:hanging="360"/>
      </w:pPr>
      <w:rPr>
        <w:rFonts w:ascii="Wingdings" w:hAnsi="Wingdings" w:hint="default"/>
      </w:rPr>
    </w:lvl>
    <w:lvl w:ilvl="6" w:tplc="0C0C0001" w:tentative="1">
      <w:start w:val="1"/>
      <w:numFmt w:val="bullet"/>
      <w:lvlText w:val=""/>
      <w:lvlJc w:val="left"/>
      <w:pPr>
        <w:ind w:left="4725" w:hanging="360"/>
      </w:pPr>
      <w:rPr>
        <w:rFonts w:ascii="Symbol" w:hAnsi="Symbol" w:hint="default"/>
      </w:rPr>
    </w:lvl>
    <w:lvl w:ilvl="7" w:tplc="0C0C0003" w:tentative="1">
      <w:start w:val="1"/>
      <w:numFmt w:val="bullet"/>
      <w:lvlText w:val="o"/>
      <w:lvlJc w:val="left"/>
      <w:pPr>
        <w:ind w:left="5445" w:hanging="360"/>
      </w:pPr>
      <w:rPr>
        <w:rFonts w:ascii="Courier New" w:hAnsi="Courier New" w:cs="Courier New" w:hint="default"/>
      </w:rPr>
    </w:lvl>
    <w:lvl w:ilvl="8" w:tplc="0C0C0005" w:tentative="1">
      <w:start w:val="1"/>
      <w:numFmt w:val="bullet"/>
      <w:lvlText w:val=""/>
      <w:lvlJc w:val="left"/>
      <w:pPr>
        <w:ind w:left="6165" w:hanging="360"/>
      </w:pPr>
      <w:rPr>
        <w:rFonts w:ascii="Wingdings" w:hAnsi="Wingdings" w:hint="default"/>
      </w:rPr>
    </w:lvl>
  </w:abstractNum>
  <w:abstractNum w:abstractNumId="10" w15:restartNumberingAfterBreak="0">
    <w:nsid w:val="347536EB"/>
    <w:multiLevelType w:val="hybridMultilevel"/>
    <w:tmpl w:val="C4AA558E"/>
    <w:lvl w:ilvl="0" w:tplc="2598C2D4">
      <w:start w:val="3"/>
      <w:numFmt w:val="bullet"/>
      <w:lvlText w:val="-"/>
      <w:lvlJc w:val="left"/>
      <w:pPr>
        <w:ind w:left="1065" w:hanging="360"/>
      </w:pPr>
      <w:rPr>
        <w:rFonts w:ascii="Calibri" w:eastAsiaTheme="minorHAnsi" w:hAnsi="Calibri" w:cstheme="minorBidi"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11" w15:restartNumberingAfterBreak="0">
    <w:nsid w:val="3A95227A"/>
    <w:multiLevelType w:val="multilevel"/>
    <w:tmpl w:val="992CA0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E649FD"/>
    <w:multiLevelType w:val="multilevel"/>
    <w:tmpl w:val="32B2553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14FCE"/>
    <w:multiLevelType w:val="hybridMultilevel"/>
    <w:tmpl w:val="27D2EAC0"/>
    <w:lvl w:ilvl="0" w:tplc="A8C6587C">
      <w:numFmt w:val="bullet"/>
      <w:lvlText w:val="-"/>
      <w:lvlJc w:val="left"/>
      <w:pPr>
        <w:ind w:left="720" w:hanging="360"/>
      </w:pPr>
      <w:rPr>
        <w:rFonts w:ascii="Calibri" w:eastAsiaTheme="minorHAnsi" w:hAnsi="Calibri"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67C48EA"/>
    <w:multiLevelType w:val="hybridMultilevel"/>
    <w:tmpl w:val="29C4A79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3B22C34"/>
    <w:multiLevelType w:val="hybridMultilevel"/>
    <w:tmpl w:val="9378ECB2"/>
    <w:lvl w:ilvl="0" w:tplc="F374673A">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41912AE"/>
    <w:multiLevelType w:val="hybridMultilevel"/>
    <w:tmpl w:val="9E246A7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8F6444D"/>
    <w:multiLevelType w:val="hybridMultilevel"/>
    <w:tmpl w:val="904E6498"/>
    <w:lvl w:ilvl="0" w:tplc="3E68947A">
      <w:start w:val="7"/>
      <w:numFmt w:val="bullet"/>
      <w:lvlText w:val="-"/>
      <w:lvlJc w:val="left"/>
      <w:pPr>
        <w:ind w:left="720" w:hanging="360"/>
      </w:pPr>
      <w:rPr>
        <w:rFonts w:ascii="Calibri" w:eastAsiaTheme="minorHAnsi" w:hAnsi="Calibri"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5"/>
  </w:num>
  <w:num w:numId="4">
    <w:abstractNumId w:val="10"/>
  </w:num>
  <w:num w:numId="5">
    <w:abstractNumId w:val="13"/>
  </w:num>
  <w:num w:numId="6">
    <w:abstractNumId w:val="9"/>
  </w:num>
  <w:num w:numId="7">
    <w:abstractNumId w:val="17"/>
  </w:num>
  <w:num w:numId="8">
    <w:abstractNumId w:val="16"/>
  </w:num>
  <w:num w:numId="9">
    <w:abstractNumId w:val="0"/>
  </w:num>
  <w:num w:numId="10">
    <w:abstractNumId w:val="2"/>
  </w:num>
  <w:num w:numId="11">
    <w:abstractNumId w:val="8"/>
  </w:num>
  <w:num w:numId="12">
    <w:abstractNumId w:val="1"/>
  </w:num>
  <w:num w:numId="13">
    <w:abstractNumId w:val="4"/>
  </w:num>
  <w:num w:numId="14">
    <w:abstractNumId w:val="11"/>
  </w:num>
  <w:num w:numId="15">
    <w:abstractNumId w:val="3"/>
  </w:num>
  <w:num w:numId="16">
    <w:abstractNumId w:val="7"/>
  </w:num>
  <w:num w:numId="17">
    <w:abstractNumId w:val="12"/>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DA"/>
    <w:rsid w:val="00046C68"/>
    <w:rsid w:val="000A4445"/>
    <w:rsid w:val="000C1953"/>
    <w:rsid w:val="000D2DC5"/>
    <w:rsid w:val="000E1439"/>
    <w:rsid w:val="000E19ED"/>
    <w:rsid w:val="00122BD4"/>
    <w:rsid w:val="001376CD"/>
    <w:rsid w:val="001B11B8"/>
    <w:rsid w:val="00202603"/>
    <w:rsid w:val="00224ADA"/>
    <w:rsid w:val="0024320D"/>
    <w:rsid w:val="00252814"/>
    <w:rsid w:val="00254735"/>
    <w:rsid w:val="00273B1B"/>
    <w:rsid w:val="00283D43"/>
    <w:rsid w:val="002D3260"/>
    <w:rsid w:val="002E530A"/>
    <w:rsid w:val="0034206E"/>
    <w:rsid w:val="00353471"/>
    <w:rsid w:val="00372A06"/>
    <w:rsid w:val="00380568"/>
    <w:rsid w:val="003A223D"/>
    <w:rsid w:val="003A2A18"/>
    <w:rsid w:val="003C0C0A"/>
    <w:rsid w:val="003C7648"/>
    <w:rsid w:val="003C7D41"/>
    <w:rsid w:val="003D7AE1"/>
    <w:rsid w:val="00440190"/>
    <w:rsid w:val="0045584A"/>
    <w:rsid w:val="004845C1"/>
    <w:rsid w:val="00497AC2"/>
    <w:rsid w:val="004A0FF2"/>
    <w:rsid w:val="004C2CD3"/>
    <w:rsid w:val="004D2FEE"/>
    <w:rsid w:val="004F131E"/>
    <w:rsid w:val="00501CB5"/>
    <w:rsid w:val="00505E97"/>
    <w:rsid w:val="0051312D"/>
    <w:rsid w:val="00526091"/>
    <w:rsid w:val="00560077"/>
    <w:rsid w:val="0056750B"/>
    <w:rsid w:val="00573CB4"/>
    <w:rsid w:val="005D36B0"/>
    <w:rsid w:val="005D701D"/>
    <w:rsid w:val="005E02DA"/>
    <w:rsid w:val="00604040"/>
    <w:rsid w:val="0061265F"/>
    <w:rsid w:val="00616F9C"/>
    <w:rsid w:val="00625FF6"/>
    <w:rsid w:val="006447DE"/>
    <w:rsid w:val="006467B6"/>
    <w:rsid w:val="00654958"/>
    <w:rsid w:val="006858BF"/>
    <w:rsid w:val="006C412C"/>
    <w:rsid w:val="0070597A"/>
    <w:rsid w:val="007748E5"/>
    <w:rsid w:val="0079583A"/>
    <w:rsid w:val="007A2AED"/>
    <w:rsid w:val="007B739D"/>
    <w:rsid w:val="007D4F1B"/>
    <w:rsid w:val="008109C5"/>
    <w:rsid w:val="00826CD8"/>
    <w:rsid w:val="008371E2"/>
    <w:rsid w:val="0087730E"/>
    <w:rsid w:val="00891A16"/>
    <w:rsid w:val="008B6CA4"/>
    <w:rsid w:val="008C2213"/>
    <w:rsid w:val="008C786B"/>
    <w:rsid w:val="008D3347"/>
    <w:rsid w:val="008D3AF4"/>
    <w:rsid w:val="008D71EA"/>
    <w:rsid w:val="008E4A12"/>
    <w:rsid w:val="00906FFD"/>
    <w:rsid w:val="009071C1"/>
    <w:rsid w:val="00910CA4"/>
    <w:rsid w:val="00936F12"/>
    <w:rsid w:val="00970571"/>
    <w:rsid w:val="00970D70"/>
    <w:rsid w:val="009A2E4C"/>
    <w:rsid w:val="009A42F1"/>
    <w:rsid w:val="009B157E"/>
    <w:rsid w:val="009C48DC"/>
    <w:rsid w:val="009C7ACE"/>
    <w:rsid w:val="009D1241"/>
    <w:rsid w:val="009F5692"/>
    <w:rsid w:val="00AE7802"/>
    <w:rsid w:val="00AF591F"/>
    <w:rsid w:val="00B467F3"/>
    <w:rsid w:val="00B53E06"/>
    <w:rsid w:val="00B5427F"/>
    <w:rsid w:val="00B55E33"/>
    <w:rsid w:val="00B6763C"/>
    <w:rsid w:val="00B76C34"/>
    <w:rsid w:val="00B84EBE"/>
    <w:rsid w:val="00BA7A4C"/>
    <w:rsid w:val="00BC32B8"/>
    <w:rsid w:val="00BD0DBF"/>
    <w:rsid w:val="00BD2EDF"/>
    <w:rsid w:val="00BF14F3"/>
    <w:rsid w:val="00C05198"/>
    <w:rsid w:val="00C251F6"/>
    <w:rsid w:val="00C30A9F"/>
    <w:rsid w:val="00C50854"/>
    <w:rsid w:val="00C5224B"/>
    <w:rsid w:val="00C555B1"/>
    <w:rsid w:val="00C6556D"/>
    <w:rsid w:val="00CA702F"/>
    <w:rsid w:val="00CE036A"/>
    <w:rsid w:val="00D0052D"/>
    <w:rsid w:val="00D02C6B"/>
    <w:rsid w:val="00D25536"/>
    <w:rsid w:val="00D7777F"/>
    <w:rsid w:val="00D938E3"/>
    <w:rsid w:val="00DA110F"/>
    <w:rsid w:val="00DA3D1E"/>
    <w:rsid w:val="00DC09BD"/>
    <w:rsid w:val="00DD1B4C"/>
    <w:rsid w:val="00E047E5"/>
    <w:rsid w:val="00E14BFE"/>
    <w:rsid w:val="00E26180"/>
    <w:rsid w:val="00E30BC5"/>
    <w:rsid w:val="00E460E9"/>
    <w:rsid w:val="00E92A60"/>
    <w:rsid w:val="00EE221D"/>
    <w:rsid w:val="00EF5FD4"/>
    <w:rsid w:val="00F214CA"/>
    <w:rsid w:val="00F3246D"/>
    <w:rsid w:val="00F42353"/>
    <w:rsid w:val="00F451A4"/>
    <w:rsid w:val="00F53891"/>
    <w:rsid w:val="00F54878"/>
    <w:rsid w:val="00F9294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7087"/>
  <w15:chartTrackingRefBased/>
  <w15:docId w15:val="{9B33F719-8C7F-45B1-8A7D-C33AB9AF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E02DA"/>
    <w:pPr>
      <w:keepNext/>
      <w:keepLines/>
      <w:spacing w:before="240" w:after="0"/>
      <w:outlineLvl w:val="0"/>
    </w:pPr>
    <w:rPr>
      <w:rFonts w:ascii="Calibri" w:eastAsiaTheme="majorEastAsia" w:hAnsi="Calibri" w:cstheme="majorBidi"/>
      <w:b/>
      <w:color w:val="000000" w:themeColor="text1"/>
      <w:sz w:val="28"/>
      <w:szCs w:val="32"/>
    </w:rPr>
  </w:style>
  <w:style w:type="paragraph" w:styleId="Titre2">
    <w:name w:val="heading 2"/>
    <w:basedOn w:val="Normal"/>
    <w:next w:val="Normal"/>
    <w:link w:val="Titre2Car"/>
    <w:uiPriority w:val="9"/>
    <w:unhideWhenUsed/>
    <w:qFormat/>
    <w:rsid w:val="005E02DA"/>
    <w:pPr>
      <w:keepNext/>
      <w:keepLines/>
      <w:spacing w:before="40" w:after="0"/>
      <w:outlineLvl w:val="1"/>
    </w:pPr>
    <w:rPr>
      <w:rFonts w:ascii="Calibri" w:eastAsiaTheme="majorEastAsia" w:hAnsi="Calibri" w:cstheme="majorBidi"/>
      <w:b/>
      <w:color w:val="000000" w:themeColor="text1"/>
      <w:sz w:val="24"/>
      <w:szCs w:val="26"/>
    </w:rPr>
  </w:style>
  <w:style w:type="paragraph" w:styleId="Titre3">
    <w:name w:val="heading 3"/>
    <w:basedOn w:val="Normal"/>
    <w:next w:val="Normal"/>
    <w:link w:val="Titre3Car"/>
    <w:uiPriority w:val="9"/>
    <w:unhideWhenUsed/>
    <w:qFormat/>
    <w:rsid w:val="000A4445"/>
    <w:pPr>
      <w:keepNext/>
      <w:keepLines/>
      <w:spacing w:before="40" w:after="0"/>
      <w:outlineLvl w:val="2"/>
    </w:pPr>
    <w:rPr>
      <w:rFonts w:eastAsiaTheme="majorEastAsia" w:cstheme="majorBidi"/>
      <w:i/>
      <w:color w:val="000000" w:themeColor="tex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02DA"/>
    <w:pPr>
      <w:ind w:left="720"/>
      <w:contextualSpacing/>
    </w:pPr>
  </w:style>
  <w:style w:type="character" w:customStyle="1" w:styleId="Titre1Car">
    <w:name w:val="Titre 1 Car"/>
    <w:basedOn w:val="Policepardfaut"/>
    <w:link w:val="Titre1"/>
    <w:uiPriority w:val="9"/>
    <w:rsid w:val="005E02DA"/>
    <w:rPr>
      <w:rFonts w:ascii="Calibri" w:eastAsiaTheme="majorEastAsia" w:hAnsi="Calibri" w:cstheme="majorBidi"/>
      <w:b/>
      <w:color w:val="000000" w:themeColor="text1"/>
      <w:sz w:val="28"/>
      <w:szCs w:val="32"/>
    </w:rPr>
  </w:style>
  <w:style w:type="character" w:customStyle="1" w:styleId="Titre2Car">
    <w:name w:val="Titre 2 Car"/>
    <w:basedOn w:val="Policepardfaut"/>
    <w:link w:val="Titre2"/>
    <w:uiPriority w:val="9"/>
    <w:rsid w:val="005E02DA"/>
    <w:rPr>
      <w:rFonts w:ascii="Calibri" w:eastAsiaTheme="majorEastAsia" w:hAnsi="Calibri" w:cstheme="majorBidi"/>
      <w:b/>
      <w:color w:val="000000" w:themeColor="text1"/>
      <w:sz w:val="24"/>
      <w:szCs w:val="26"/>
    </w:rPr>
  </w:style>
  <w:style w:type="character" w:styleId="Lienhypertexte">
    <w:name w:val="Hyperlink"/>
    <w:basedOn w:val="Policepardfaut"/>
    <w:uiPriority w:val="99"/>
    <w:unhideWhenUsed/>
    <w:rsid w:val="009C48DC"/>
    <w:rPr>
      <w:color w:val="0000FF"/>
      <w:u w:val="single"/>
    </w:rPr>
  </w:style>
  <w:style w:type="paragraph" w:styleId="Sansinterligne">
    <w:name w:val="No Spacing"/>
    <w:uiPriority w:val="1"/>
    <w:qFormat/>
    <w:rsid w:val="000A4445"/>
    <w:pPr>
      <w:spacing w:after="0" w:line="240" w:lineRule="auto"/>
    </w:pPr>
  </w:style>
  <w:style w:type="character" w:customStyle="1" w:styleId="Titre3Car">
    <w:name w:val="Titre 3 Car"/>
    <w:basedOn w:val="Policepardfaut"/>
    <w:link w:val="Titre3"/>
    <w:uiPriority w:val="9"/>
    <w:rsid w:val="000A4445"/>
    <w:rPr>
      <w:rFonts w:eastAsiaTheme="majorEastAsia" w:cstheme="majorBidi"/>
      <w:i/>
      <w:color w:val="000000" w:themeColor="text1"/>
      <w:sz w:val="24"/>
      <w:szCs w:val="24"/>
    </w:rPr>
  </w:style>
  <w:style w:type="paragraph" w:styleId="Notedebasdepage">
    <w:name w:val="footnote text"/>
    <w:basedOn w:val="Normal"/>
    <w:link w:val="NotedebasdepageCar"/>
    <w:uiPriority w:val="99"/>
    <w:semiHidden/>
    <w:unhideWhenUsed/>
    <w:rsid w:val="003A22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A223D"/>
    <w:rPr>
      <w:sz w:val="20"/>
      <w:szCs w:val="20"/>
    </w:rPr>
  </w:style>
  <w:style w:type="character" w:styleId="Appelnotedebasdep">
    <w:name w:val="footnote reference"/>
    <w:basedOn w:val="Policepardfaut"/>
    <w:uiPriority w:val="99"/>
    <w:semiHidden/>
    <w:unhideWhenUsed/>
    <w:rsid w:val="003A223D"/>
    <w:rPr>
      <w:vertAlign w:val="superscript"/>
    </w:rPr>
  </w:style>
  <w:style w:type="table" w:styleId="Grilledutableau">
    <w:name w:val="Table Grid"/>
    <w:basedOn w:val="TableauNormal"/>
    <w:uiPriority w:val="39"/>
    <w:rsid w:val="0049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497AC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3-Accentuation5">
    <w:name w:val="List Table 3 Accent 5"/>
    <w:basedOn w:val="TableauNormal"/>
    <w:uiPriority w:val="48"/>
    <w:rsid w:val="00D938E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En-tte">
    <w:name w:val="header"/>
    <w:basedOn w:val="Normal"/>
    <w:link w:val="En-tteCar"/>
    <w:uiPriority w:val="99"/>
    <w:unhideWhenUsed/>
    <w:rsid w:val="00526091"/>
    <w:pPr>
      <w:tabs>
        <w:tab w:val="center" w:pos="4703"/>
        <w:tab w:val="right" w:pos="9406"/>
      </w:tabs>
      <w:spacing w:after="0" w:line="240" w:lineRule="auto"/>
    </w:pPr>
  </w:style>
  <w:style w:type="character" w:customStyle="1" w:styleId="En-tteCar">
    <w:name w:val="En-tête Car"/>
    <w:basedOn w:val="Policepardfaut"/>
    <w:link w:val="En-tte"/>
    <w:uiPriority w:val="99"/>
    <w:rsid w:val="00526091"/>
  </w:style>
  <w:style w:type="paragraph" w:styleId="Pieddepage">
    <w:name w:val="footer"/>
    <w:basedOn w:val="Normal"/>
    <w:link w:val="PieddepageCar"/>
    <w:uiPriority w:val="99"/>
    <w:unhideWhenUsed/>
    <w:rsid w:val="0052609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26091"/>
  </w:style>
  <w:style w:type="paragraph" w:styleId="En-ttedetabledesmatires">
    <w:name w:val="TOC Heading"/>
    <w:basedOn w:val="Titre1"/>
    <w:next w:val="Normal"/>
    <w:uiPriority w:val="39"/>
    <w:unhideWhenUsed/>
    <w:qFormat/>
    <w:rsid w:val="00283D43"/>
    <w:pPr>
      <w:outlineLvl w:val="9"/>
    </w:pPr>
    <w:rPr>
      <w:rFonts w:asciiTheme="majorHAnsi" w:hAnsiTheme="majorHAnsi"/>
      <w:b w:val="0"/>
      <w:color w:val="2E74B5" w:themeColor="accent1" w:themeShade="BF"/>
      <w:sz w:val="32"/>
      <w:lang w:eastAsia="fr-CA"/>
    </w:rPr>
  </w:style>
  <w:style w:type="paragraph" w:styleId="TM1">
    <w:name w:val="toc 1"/>
    <w:basedOn w:val="Normal"/>
    <w:next w:val="Normal"/>
    <w:autoRedefine/>
    <w:uiPriority w:val="39"/>
    <w:unhideWhenUsed/>
    <w:rsid w:val="00283D43"/>
    <w:pPr>
      <w:spacing w:after="100"/>
    </w:pPr>
  </w:style>
  <w:style w:type="paragraph" w:styleId="TM2">
    <w:name w:val="toc 2"/>
    <w:basedOn w:val="Normal"/>
    <w:next w:val="Normal"/>
    <w:autoRedefine/>
    <w:uiPriority w:val="39"/>
    <w:unhideWhenUsed/>
    <w:rsid w:val="00283D43"/>
    <w:pPr>
      <w:spacing w:after="100"/>
      <w:ind w:left="220"/>
    </w:pPr>
  </w:style>
  <w:style w:type="paragraph" w:styleId="Textedebulles">
    <w:name w:val="Balloon Text"/>
    <w:basedOn w:val="Normal"/>
    <w:link w:val="TextedebullesCar"/>
    <w:uiPriority w:val="99"/>
    <w:semiHidden/>
    <w:unhideWhenUsed/>
    <w:rsid w:val="00D777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777F"/>
    <w:rPr>
      <w:rFonts w:ascii="Segoe UI" w:hAnsi="Segoe UI" w:cs="Segoe UI"/>
      <w:sz w:val="18"/>
      <w:szCs w:val="18"/>
    </w:rPr>
  </w:style>
  <w:style w:type="character" w:styleId="Marquedecommentaire">
    <w:name w:val="annotation reference"/>
    <w:basedOn w:val="Policepardfaut"/>
    <w:uiPriority w:val="99"/>
    <w:semiHidden/>
    <w:unhideWhenUsed/>
    <w:rsid w:val="00F54878"/>
    <w:rPr>
      <w:sz w:val="16"/>
      <w:szCs w:val="16"/>
    </w:rPr>
  </w:style>
  <w:style w:type="paragraph" w:styleId="Commentaire">
    <w:name w:val="annotation text"/>
    <w:basedOn w:val="Normal"/>
    <w:link w:val="CommentaireCar"/>
    <w:uiPriority w:val="99"/>
    <w:semiHidden/>
    <w:unhideWhenUsed/>
    <w:rsid w:val="00F54878"/>
    <w:pPr>
      <w:spacing w:line="240" w:lineRule="auto"/>
    </w:pPr>
    <w:rPr>
      <w:sz w:val="20"/>
      <w:szCs w:val="20"/>
    </w:rPr>
  </w:style>
  <w:style w:type="character" w:customStyle="1" w:styleId="CommentaireCar">
    <w:name w:val="Commentaire Car"/>
    <w:basedOn w:val="Policepardfaut"/>
    <w:link w:val="Commentaire"/>
    <w:uiPriority w:val="99"/>
    <w:semiHidden/>
    <w:rsid w:val="00F54878"/>
    <w:rPr>
      <w:sz w:val="20"/>
      <w:szCs w:val="20"/>
    </w:rPr>
  </w:style>
  <w:style w:type="paragraph" w:styleId="Objetducommentaire">
    <w:name w:val="annotation subject"/>
    <w:basedOn w:val="Commentaire"/>
    <w:next w:val="Commentaire"/>
    <w:link w:val="ObjetducommentaireCar"/>
    <w:uiPriority w:val="99"/>
    <w:semiHidden/>
    <w:unhideWhenUsed/>
    <w:rsid w:val="00F54878"/>
    <w:rPr>
      <w:b/>
      <w:bCs/>
    </w:rPr>
  </w:style>
  <w:style w:type="character" w:customStyle="1" w:styleId="ObjetducommentaireCar">
    <w:name w:val="Objet du commentaire Car"/>
    <w:basedOn w:val="CommentaireCar"/>
    <w:link w:val="Objetducommentaire"/>
    <w:uiPriority w:val="99"/>
    <w:semiHidden/>
    <w:rsid w:val="00F548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6372">
      <w:bodyDiv w:val="1"/>
      <w:marLeft w:val="0"/>
      <w:marRight w:val="0"/>
      <w:marTop w:val="0"/>
      <w:marBottom w:val="0"/>
      <w:divBdr>
        <w:top w:val="none" w:sz="0" w:space="0" w:color="auto"/>
        <w:left w:val="none" w:sz="0" w:space="0" w:color="auto"/>
        <w:bottom w:val="none" w:sz="0" w:space="0" w:color="auto"/>
        <w:right w:val="none" w:sz="0" w:space="0" w:color="auto"/>
      </w:divBdr>
    </w:div>
    <w:div w:id="1037775126">
      <w:bodyDiv w:val="1"/>
      <w:marLeft w:val="0"/>
      <w:marRight w:val="0"/>
      <w:marTop w:val="0"/>
      <w:marBottom w:val="0"/>
      <w:divBdr>
        <w:top w:val="none" w:sz="0" w:space="0" w:color="auto"/>
        <w:left w:val="none" w:sz="0" w:space="0" w:color="auto"/>
        <w:bottom w:val="none" w:sz="0" w:space="0" w:color="auto"/>
        <w:right w:val="none" w:sz="0" w:space="0" w:color="auto"/>
      </w:divBdr>
      <w:divsChild>
        <w:div w:id="377356767">
          <w:marLeft w:val="480"/>
          <w:marRight w:val="0"/>
          <w:marTop w:val="0"/>
          <w:marBottom w:val="0"/>
          <w:divBdr>
            <w:top w:val="none" w:sz="0" w:space="0" w:color="auto"/>
            <w:left w:val="none" w:sz="0" w:space="0" w:color="auto"/>
            <w:bottom w:val="none" w:sz="0" w:space="0" w:color="auto"/>
            <w:right w:val="none" w:sz="0" w:space="0" w:color="auto"/>
          </w:divBdr>
          <w:divsChild>
            <w:div w:id="10866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5195/JMLA.2016.2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DA02D-E965-45A6-BBF1-39D8885C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7</Pages>
  <Words>1616</Words>
  <Characters>8889</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INSPQ</Company>
  <LinksUpToDate>false</LinksUpToDate>
  <CharactersWithSpaces>10485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Mahée Lacourse</dc:creator>
  <cp:keywords/>
  <dc:description/>
  <cp:lastModifiedBy>Magali Leverd</cp:lastModifiedBy>
  <cp:revision>80</cp:revision>
  <cp:lastPrinted>2018-04-19T17:48:00Z</cp:lastPrinted>
  <dcterms:created xsi:type="dcterms:W3CDTF">2018-03-07T19:43:00Z</dcterms:created>
  <dcterms:modified xsi:type="dcterms:W3CDTF">2018-04-19T18:05:00Z</dcterms:modified>
</cp:coreProperties>
</file>